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Hesse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krzysztofhesse@gmail.com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+48503567657 ,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Szymon Hesse</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Oliwier Hesse</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22.10.2022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