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Sochaczewska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danielka89@buziaczek.pl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+48662148416 ,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Laura sochaczewska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11.09.2017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04.07.2026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