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Baryś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kkatarzyna.barys@gmail.com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+48798898450 ,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Baryś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Baryś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