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Ганка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Василева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24.6.1993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+3597833353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ganka-tenev@abc.bg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Димитър Веселинов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28.2.2023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