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Iman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Louihi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+393513337028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CA58449QS</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louihi.iman3@gnail.com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2650141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+39 328 347 6837</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+393283476837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Iman Louihi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