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grzes_fk@wp.pl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+48669146917 ,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Wachowski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Wachowski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