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Miazga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wmiazga@vp.pl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+48501020662 ,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Miazga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