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Albert</w:t>
      </w:r>
      <w:r w:rsidR="00405CC1">
        <w:t xml:space="preserve"> </w:t>
      </w:r>
      <w:r w:rsidRPr="00405CC1" w:rsidR="00405CC1">
        <w:t>Nieuwenhuis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8601035139085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Mikayla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Carli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