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Roelien</w:t>
      </w:r>
      <w:r w:rsidR="00405CC1">
        <w:t xml:space="preserve"> </w:t>
      </w:r>
      <w:r w:rsidRPr="00405CC1" w:rsidR="00405CC1">
        <w:t>Barnard</w:t>
      </w:r>
    </w:p>
    <w:p w:rsidRPr="00BF6E37" w:rsidR="00BF6E37" w:rsidP="00795766" w:rsidRDefault="00BF6E37" w14:paraId="2A1E2765" w14:textId="1E02A52F">
      <w:pPr>
        <w:jc w:val="both"/>
      </w:pPr>
      <w:r w:rsidRPr="00BF6E37">
        <w:rPr>
          <w:b/>
          <w:bCs/>
        </w:rPr>
        <w:t>ID NUMBER:</w:t>
      </w:r>
      <w:r w:rsidRPr="00BF6E37">
        <w:t xml:space="preserve"> </w:t>
      </w:r>
      <w:r w:rsidRPr="001B39C6" w:rsidR="001B39C6">
        <w:t>9508130033080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Wynand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2024/11/14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