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Kośmider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wioletta.kosmider@gmail.com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+48693036656 ,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Stawski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