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Elmarie</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8706240091086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Deandre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Liné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Marli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