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Meixner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dominika_markus@yahoo.de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+48795809555 ,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Lara Meixner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