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ubiak-Stępień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dzela111@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182369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laudia Jakubc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4.11.201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