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Ratyński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+48504100648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07.05.1987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Teodor Ratyński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25.05.2020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12.07.2026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