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Temnikova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+3411911704417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35 9876523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yadarya.te@gmail.com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Rio de Janeiro, State of Rio de Janeiro, Brazil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20031-050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Pavel Anpin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+60600460054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Daria Temnikova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