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rnc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elgarncarek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7213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iela Garnc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5.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