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BF6E37" w:rsidP="00795766" w:rsidRDefault="00BF6E37" w14:paraId="7FCBFCEE" w14:textId="7EBBBD8B">
      <w:pPr>
        <w:jc w:val="both"/>
        <w:rPr>
          <w:b/>
          <w:bCs/>
        </w:rPr>
      </w:pPr>
      <w:r w:rsidRPr="00BF6E37">
        <w:rPr>
          <w:b/>
          <w:bCs/>
        </w:rPr>
        <w:t>WAIVER AND INDEMNITY AGREEMENT</w:t>
      </w:r>
    </w:p>
    <w:p w:rsidRPr="00BF6E37" w:rsidR="00BF6E37" w:rsidP="00795766" w:rsidRDefault="00BF6E37" w14:paraId="71D3D3A3" w14:textId="18B2008E">
      <w:pPr>
        <w:jc w:val="both"/>
      </w:pPr>
      <w:r w:rsidRPr="00BF6E37">
        <w:rPr>
          <w:b/>
          <w:bCs/>
        </w:rPr>
        <w:t>FACILITY USE AND PARTICIPATION TERMS</w:t>
      </w:r>
    </w:p>
    <w:p w:rsidR="00BF6E37" w:rsidP="00795766" w:rsidRDefault="00BF6E37" w14:paraId="2B27D3C8" w14:textId="77777777">
      <w:pPr>
        <w:jc w:val="both"/>
        <w:rPr>
          <w:b/>
          <w:bCs/>
        </w:rPr>
      </w:pPr>
    </w:p>
    <w:p w:rsidR="00795766" w:rsidP="00795766" w:rsidRDefault="5B3EE879" w14:paraId="22438102" w14:textId="77777777">
      <w:pPr>
        <w:jc w:val="both"/>
        <w:rPr>
          <w:b/>
          <w:bCs/>
        </w:rPr>
      </w:pPr>
      <w:r w:rsidRPr="5B3EE879">
        <w:rPr>
          <w:b/>
          <w:bCs/>
        </w:rPr>
        <w:t>IMPORTANT NOTICE:</w:t>
      </w:r>
    </w:p>
    <w:p w:rsidR="5B3EE879" w:rsidP="5B3EE879" w:rsidRDefault="5B3EE879" w14:paraId="5D4669EE" w14:textId="110DCEE8">
      <w:pPr>
        <w:jc w:val="both"/>
        <w:rPr>
          <w:rFonts w:ascii="Aptos" w:hAnsi="Aptos" w:eastAsia="Aptos" w:cs="Aptos"/>
        </w:rPr>
      </w:pPr>
      <w:r w:rsidRPr="5B3EE879">
        <w:rPr>
          <w:rFonts w:ascii="Aptos" w:hAnsi="Aptos" w:eastAsia="Aptos" w:cs="Aptos"/>
          <w:color w:val="000000" w:themeColor="text1"/>
        </w:rPr>
        <w:t>This is a legal document which requires your attention. By signing below, you confirm that you have read and understood the terms herein. You acknowledge that you are voluntarily waiving certain legal rights, including the right to claim damages or institute legal action against IPIC PLAY (as defined below), whether on your own behalf or on behalf of a minor child or ward under your care.</w:t>
      </w:r>
    </w:p>
    <w:p w:rsidR="5B3EE879" w:rsidP="5B3EE879" w:rsidRDefault="5B3EE879" w14:paraId="03BFEE9E" w14:textId="783E2451">
      <w:pPr>
        <w:jc w:val="both"/>
      </w:pPr>
    </w:p>
    <w:p w:rsidRPr="00BF6E37" w:rsidR="00BF6E37" w:rsidP="00795766" w:rsidRDefault="00000000" w14:paraId="32437DEA" w14:textId="77777777">
      <w:pPr>
        <w:jc w:val="both"/>
      </w:pPr>
      <w:r>
        <w:pict w14:anchorId="53614071">
          <v:rect id="_x0000_i1025" style="width:0;height:1.5pt" o:hr="t" o:hrstd="t" o:hralign="center" fillcolor="#a0a0a0" stroked="f"/>
        </w:pict>
      </w:r>
    </w:p>
    <w:p w:rsidRPr="00BF6E37" w:rsidR="00BF6E37" w:rsidP="00795766" w:rsidRDefault="00BF6E37" w14:paraId="62425A37" w14:textId="77777777">
      <w:pPr>
        <w:jc w:val="both"/>
        <w:rPr>
          <w:b/>
          <w:bCs/>
        </w:rPr>
      </w:pPr>
      <w:r w:rsidRPr="00BF6E37">
        <w:rPr>
          <w:b/>
          <w:bCs/>
        </w:rPr>
        <w:t>1. DEFINITIONS</w:t>
      </w:r>
    </w:p>
    <w:p w:rsidRPr="00BF6E37" w:rsidR="00BF6E37" w:rsidP="00795766" w:rsidRDefault="00BF6E37" w14:paraId="268BD283" w14:textId="77777777">
      <w:pPr>
        <w:jc w:val="both"/>
      </w:pPr>
      <w:r w:rsidRPr="00BF6E37">
        <w:t xml:space="preserve">For purposes of this Agreement, </w:t>
      </w:r>
      <w:r w:rsidRPr="00BF6E37">
        <w:rPr>
          <w:b/>
          <w:bCs/>
        </w:rPr>
        <w:t>“IPIC PLAY”</w:t>
      </w:r>
      <w:r w:rsidRPr="00BF6E37">
        <w:t xml:space="preserve"> shall refer to </w:t>
      </w:r>
      <w:r w:rsidRPr="00BF6E37">
        <w:rPr>
          <w:b/>
          <w:bCs/>
        </w:rPr>
        <w:t>IPIC Active (Pty) Ltd t/a IPIC PLAY</w:t>
      </w:r>
      <w:r w:rsidRPr="00BF6E37">
        <w:t>, including its parent companies, subsidiaries, affiliates, shareholders, owners, directors, officers, employees, agents, volunteers, insurers, independent contractors, facility operators, property owners, and any other persons acting on its behalf or under its authority.</w:t>
      </w:r>
    </w:p>
    <w:p w:rsidRPr="00BF6E37" w:rsidR="00BF6E37" w:rsidP="00795766" w:rsidRDefault="00000000" w14:paraId="5D17BFF5" w14:textId="77777777">
      <w:pPr>
        <w:jc w:val="both"/>
      </w:pPr>
      <w:r>
        <w:pict w14:anchorId="54F21F5E">
          <v:rect id="_x0000_i1026" style="width:0;height:1.5pt" o:hr="t" o:hrstd="t" o:hralign="center" fillcolor="#a0a0a0" stroked="f"/>
        </w:pict>
      </w:r>
    </w:p>
    <w:p w:rsidRPr="00BF6E37" w:rsidR="00BF6E37" w:rsidP="00795766" w:rsidRDefault="5B3EE879" w14:paraId="732C0812" w14:textId="77777777">
      <w:pPr>
        <w:jc w:val="both"/>
        <w:rPr>
          <w:b/>
          <w:bCs/>
        </w:rPr>
      </w:pPr>
      <w:r w:rsidRPr="5B3EE879">
        <w:rPr>
          <w:b/>
          <w:bCs/>
        </w:rPr>
        <w:t>2. ACKNOWLEDGEMENT AND ASSUMPTION OF RISK</w:t>
      </w:r>
    </w:p>
    <w:p w:rsidRPr="00BF6E37" w:rsidR="00BF6E37" w:rsidP="5B3EE879" w:rsidRDefault="787770F6" w14:paraId="55DB554E" w14:textId="621AE365">
      <w:pPr>
        <w:jc w:val="both"/>
        <w:rPr>
          <w:rFonts w:ascii="Aptos" w:hAnsi="Aptos" w:eastAsia="Aptos" w:cs="Aptos"/>
        </w:rPr>
      </w:pPr>
      <w:r w:rsidRPr="787770F6">
        <w:rPr>
          <w:rFonts w:ascii="Aptos" w:hAnsi="Aptos" w:eastAsia="Aptos" w:cs="Aptos"/>
          <w:color w:val="000000" w:themeColor="text1"/>
        </w:rPr>
        <w:t xml:space="preserve">By my signature below I understand and acknowledge that participation in any IPIC PLAY activities or use of its facilities involves </w:t>
      </w:r>
      <w:r w:rsidRPr="787770F6">
        <w:rPr>
          <w:rFonts w:ascii="Aptos" w:hAnsi="Aptos" w:eastAsia="Aptos" w:cs="Aptos"/>
          <w:b/>
          <w:bCs/>
          <w:color w:val="000000" w:themeColor="text1"/>
        </w:rPr>
        <w:t>inherent and potential risks</w:t>
      </w:r>
      <w:r w:rsidRPr="787770F6">
        <w:rPr>
          <w:rFonts w:ascii="Aptos" w:hAnsi="Aptos" w:eastAsia="Aptos" w:cs="Aptos"/>
          <w:color w:val="000000" w:themeColor="text1"/>
        </w:rPr>
        <w:t>, including but not limited to bodily injury, illness, disability, property damage, or death. I voluntarily assume full responsibility for all risks, both known and unknown, arising from such participation, on behalf of myself and/or any minor child(ren) or ward(s) under my care.</w:t>
      </w:r>
    </w:p>
    <w:p w:rsidR="787770F6" w:rsidP="787770F6" w:rsidRDefault="787770F6" w14:paraId="691CA832" w14:textId="18825845">
      <w:pPr>
        <w:jc w:val="both"/>
        <w:rPr>
          <w:rFonts w:ascii="Aptos" w:hAnsi="Aptos" w:eastAsia="Aptos" w:cs="Aptos"/>
          <w:color w:val="000000" w:themeColor="text1"/>
        </w:rPr>
      </w:pPr>
    </w:p>
    <w:p w:rsidRPr="00BF6E37" w:rsidR="00BF6E37" w:rsidP="5B3EE879" w:rsidRDefault="00000000" w14:paraId="020E55A5" w14:textId="77777777">
      <w:pPr>
        <w:jc w:val="both"/>
      </w:pPr>
      <w:r>
        <w:pict w14:anchorId="67AA3DB3">
          <v:rect id="_x0000_i1027" style="width:0;height:1.5pt" o:hr="t" o:hrstd="t" o:hralign="center" fillcolor="#a0a0a0" stroked="f"/>
        </w:pict>
      </w:r>
    </w:p>
    <w:p w:rsidRPr="00BF6E37" w:rsidR="00BF6E37" w:rsidP="00795766" w:rsidRDefault="5B3EE879" w14:paraId="7AF84F8A" w14:textId="77777777">
      <w:pPr>
        <w:jc w:val="both"/>
        <w:rPr>
          <w:b/>
          <w:bCs/>
        </w:rPr>
      </w:pPr>
      <w:r w:rsidRPr="5B3EE879">
        <w:rPr>
          <w:b/>
          <w:bCs/>
        </w:rPr>
        <w:t>3. WAIVER AND RELEASE OF LIABILITY</w:t>
      </w:r>
    </w:p>
    <w:p w:rsidRPr="00BF6E37" w:rsidR="00BF6E37" w:rsidP="5B3EE879" w:rsidRDefault="5B3EE879" w14:paraId="6E24EA0C" w14:textId="12E29928">
      <w:pPr>
        <w:jc w:val="both"/>
        <w:rPr>
          <w:rFonts w:ascii="Aptos" w:hAnsi="Aptos" w:eastAsia="Aptos" w:cs="Aptos"/>
        </w:rPr>
      </w:pPr>
      <w:r w:rsidRPr="5B3EE879">
        <w:rPr>
          <w:rFonts w:ascii="Aptos" w:hAnsi="Aptos" w:eastAsia="Aptos" w:cs="Aptos"/>
          <w:color w:val="000000" w:themeColor="text1"/>
        </w:rPr>
        <w:t xml:space="preserve">I hereby unconditionally and irrevocably waive, release, acquit, and forever discharge IPIC PLAY from any and all claims, demands, actions, liabilities, costs, expenses, or damages (whether in law or in equity) which I or my minor child(ren)/ward(s) (including but not limited to parents, spouse, legal partner, guardians, heirs, assigns, personal representatives and estate and all other persons or entities who could in any way represent me or act on my behalf) may now or in future have against IPIC PLAY, arising </w:t>
      </w:r>
      <w:r w:rsidRPr="5B3EE879">
        <w:rPr>
          <w:rFonts w:ascii="Aptos" w:hAnsi="Aptos" w:eastAsia="Aptos" w:cs="Aptos"/>
          <w:color w:val="000000" w:themeColor="text1"/>
        </w:rPr>
        <w:lastRenderedPageBreak/>
        <w:t>out of or related to participation in any activities, use of the premises, or presence at IPIC PLAY facilities.</w:t>
      </w:r>
    </w:p>
    <w:p w:rsidRPr="00BF6E37" w:rsidR="00BF6E37" w:rsidP="00795766" w:rsidRDefault="00BF6E37" w14:paraId="27750275" w14:textId="271AD084">
      <w:pPr>
        <w:jc w:val="both"/>
      </w:pPr>
    </w:p>
    <w:p w:rsidRPr="00BF6E37" w:rsidR="00BF6E37" w:rsidP="5B3EE879" w:rsidRDefault="787770F6" w14:paraId="0411E65F" w14:textId="0F7A2164">
      <w:pPr>
        <w:jc w:val="both"/>
        <w:rPr>
          <w:rFonts w:ascii="Aptos" w:hAnsi="Aptos" w:eastAsia="Aptos" w:cs="Aptos"/>
        </w:rPr>
      </w:pPr>
      <w:r w:rsidRPr="787770F6">
        <w:rPr>
          <w:rFonts w:ascii="Aptos" w:hAnsi="Aptos" w:eastAsia="Aptos" w:cs="Aptos"/>
          <w:color w:val="000000" w:themeColor="text1"/>
        </w:rPr>
        <w:t xml:space="preserve">This waiver applies </w:t>
      </w:r>
      <w:r w:rsidRPr="787770F6">
        <w:rPr>
          <w:rFonts w:ascii="Aptos" w:hAnsi="Aptos" w:eastAsia="Aptos" w:cs="Aptos"/>
          <w:b/>
          <w:bCs/>
          <w:color w:val="000000" w:themeColor="text1"/>
        </w:rPr>
        <w:t>regardless of whether such claims arise from acts of negligence, omission, or fault on the part of IPIC PLAY to the fullest extent as allowed by law</w:t>
      </w:r>
      <w:r w:rsidRPr="787770F6">
        <w:rPr>
          <w:rFonts w:ascii="Aptos" w:hAnsi="Aptos" w:eastAsia="Aptos" w:cs="Aptos"/>
          <w:color w:val="000000" w:themeColor="text1"/>
        </w:rPr>
        <w:t>.</w:t>
      </w:r>
    </w:p>
    <w:p w:rsidRPr="00BF6E37" w:rsidR="00BF6E37" w:rsidP="787770F6" w:rsidRDefault="00000000" w14:paraId="1956FC06" w14:textId="77777777">
      <w:pPr>
        <w:jc w:val="both"/>
      </w:pPr>
      <w:r>
        <w:pict w14:anchorId="090DF318">
          <v:rect id="_x0000_i1028" style="width:0;height:1.5pt" o:hr="t" o:hrstd="t" o:hralign="center" fillcolor="#a0a0a0" stroked="f"/>
        </w:pict>
      </w:r>
    </w:p>
    <w:p w:rsidRPr="00BF6E37" w:rsidR="00BF6E37" w:rsidP="00795766" w:rsidRDefault="5B3EE879" w14:paraId="390F3BE9" w14:textId="77777777">
      <w:pPr>
        <w:jc w:val="both"/>
        <w:rPr>
          <w:b/>
          <w:bCs/>
        </w:rPr>
      </w:pPr>
      <w:r w:rsidRPr="5B3EE879">
        <w:rPr>
          <w:b/>
          <w:bCs/>
        </w:rPr>
        <w:t>4. INDEMNITY</w:t>
      </w:r>
    </w:p>
    <w:p w:rsidRPr="00BF6E37" w:rsidR="00BF6E37" w:rsidP="5B3EE879" w:rsidRDefault="5B3EE879" w14:paraId="14269C3E" w14:textId="79BDCE69">
      <w:pPr>
        <w:jc w:val="both"/>
        <w:rPr>
          <w:rFonts w:ascii="Aptos" w:hAnsi="Aptos" w:eastAsia="Aptos" w:cs="Aptos"/>
          <w:color w:val="000000" w:themeColor="text1"/>
        </w:rPr>
      </w:pPr>
      <w:r w:rsidRPr="5B3EE879">
        <w:rPr>
          <w:rFonts w:ascii="Aptos" w:hAnsi="Aptos" w:eastAsia="Aptos" w:cs="Aptos"/>
          <w:color w:val="000000" w:themeColor="text1"/>
        </w:rPr>
        <w:t xml:space="preserve">I further agree to </w:t>
      </w:r>
      <w:r w:rsidRPr="5B3EE879">
        <w:rPr>
          <w:rFonts w:ascii="Aptos" w:hAnsi="Aptos" w:eastAsia="Aptos" w:cs="Aptos"/>
          <w:b/>
          <w:bCs/>
          <w:color w:val="000000" w:themeColor="text1"/>
        </w:rPr>
        <w:t>indemnify, defend and hold harmless</w:t>
      </w:r>
      <w:r w:rsidRPr="5B3EE879">
        <w:rPr>
          <w:rFonts w:ascii="Aptos" w:hAnsi="Aptos" w:eastAsia="Aptos" w:cs="Aptos"/>
          <w:color w:val="000000" w:themeColor="text1"/>
        </w:rPr>
        <w:t xml:space="preserve"> IPIC PLAY from and against any claims, liabilities, damages, losses, costs, or expenses (including reasonable legal and attorney fees) incurred in connection with any of the events listed under </w:t>
      </w:r>
      <w:r w:rsidRPr="5B3EE879">
        <w:rPr>
          <w:rFonts w:ascii="Aptos" w:hAnsi="Aptos" w:eastAsia="Aptos" w:cs="Aptos"/>
          <w:b/>
          <w:bCs/>
          <w:color w:val="000000" w:themeColor="text1"/>
        </w:rPr>
        <w:t>inherent and potential risks</w:t>
      </w:r>
      <w:r w:rsidRPr="5B3EE879">
        <w:rPr>
          <w:rFonts w:ascii="Aptos" w:hAnsi="Aptos" w:eastAsia="Aptos" w:cs="Aptos"/>
          <w:color w:val="000000" w:themeColor="text1"/>
        </w:rPr>
        <w:t xml:space="preserve"> referred to in 2 above, caused by:</w:t>
      </w:r>
    </w:p>
    <w:p w:rsidRPr="00BF6E37" w:rsidR="00BF6E37" w:rsidP="5B3EE879" w:rsidRDefault="5B3EE879" w14:paraId="7B806412" w14:textId="533883E7">
      <w:pPr>
        <w:pStyle w:val="ListParagraph"/>
        <w:jc w:val="both"/>
        <w:rPr>
          <w:rFonts w:ascii="Aptos" w:hAnsi="Aptos" w:eastAsia="Aptos" w:cs="Aptos"/>
          <w:color w:val="000000" w:themeColor="text1"/>
        </w:rPr>
      </w:pPr>
      <w:r w:rsidRPr="5B3EE879">
        <w:rPr>
          <w:rFonts w:ascii="Aptos" w:hAnsi="Aptos" w:eastAsia="Aptos" w:cs="Aptos"/>
          <w:color w:val="000000" w:themeColor="text1"/>
        </w:rPr>
        <w:t xml:space="preserve">4.1. Me or my child(ren)/ward(s) to third parties or to the property of third parties; </w:t>
      </w:r>
    </w:p>
    <w:p w:rsidRPr="00BF6E37" w:rsidR="00BF6E37" w:rsidP="5B3EE879" w:rsidRDefault="5B3EE879" w14:paraId="1D8C98FE" w14:textId="15DA75C9">
      <w:pPr>
        <w:ind w:left="720"/>
        <w:jc w:val="both"/>
        <w:rPr>
          <w:rFonts w:ascii="Aptos" w:hAnsi="Aptos" w:eastAsia="Aptos" w:cs="Aptos"/>
          <w:color w:val="000000" w:themeColor="text1"/>
        </w:rPr>
      </w:pPr>
      <w:r w:rsidRPr="5B3EE879">
        <w:rPr>
          <w:rFonts w:ascii="Aptos" w:hAnsi="Aptos" w:eastAsia="Aptos" w:cs="Aptos"/>
          <w:color w:val="000000" w:themeColor="text1"/>
        </w:rPr>
        <w:t xml:space="preserve">4.2. Third parties to me or my child(ren)/ward(s) or </w:t>
      </w:r>
      <w:proofErr w:type="spellStart"/>
      <w:r w:rsidRPr="5B3EE879">
        <w:rPr>
          <w:rFonts w:ascii="Aptos" w:hAnsi="Aptos" w:eastAsia="Aptos" w:cs="Aptos"/>
          <w:color w:val="000000" w:themeColor="text1"/>
        </w:rPr>
        <w:t>my</w:t>
      </w:r>
      <w:proofErr w:type="spellEnd"/>
      <w:r w:rsidRPr="5B3EE879">
        <w:rPr>
          <w:rFonts w:ascii="Aptos" w:hAnsi="Aptos" w:eastAsia="Aptos" w:cs="Aptos"/>
          <w:color w:val="000000" w:themeColor="text1"/>
        </w:rPr>
        <w:t xml:space="preserve"> and my child(ren)’s/ward(s)’ property.</w:t>
      </w:r>
    </w:p>
    <w:p w:rsidRPr="00BF6E37" w:rsidR="00BF6E37" w:rsidP="5B3EE879" w:rsidRDefault="787770F6" w14:paraId="2F94F0AA" w14:textId="0CFAC710">
      <w:pPr>
        <w:ind w:left="720"/>
        <w:jc w:val="both"/>
        <w:rPr>
          <w:rFonts w:ascii="Aptos" w:hAnsi="Aptos" w:eastAsia="Aptos" w:cs="Aptos"/>
          <w:color w:val="000000" w:themeColor="text1"/>
        </w:rPr>
      </w:pPr>
      <w:r w:rsidRPr="787770F6">
        <w:rPr>
          <w:rFonts w:ascii="Aptos" w:hAnsi="Aptos" w:eastAsia="Aptos" w:cs="Aptos"/>
          <w:color w:val="000000" w:themeColor="text1"/>
        </w:rPr>
        <w:t>4.3.  Any breach of this Agreement.</w:t>
      </w:r>
    </w:p>
    <w:p w:rsidR="787770F6" w:rsidP="787770F6" w:rsidRDefault="787770F6" w14:paraId="7B0715B5" w14:textId="2F97A6E4">
      <w:pPr>
        <w:ind w:left="720"/>
        <w:jc w:val="both"/>
        <w:rPr>
          <w:rFonts w:ascii="Aptos" w:hAnsi="Aptos" w:eastAsia="Aptos" w:cs="Aptos"/>
          <w:color w:val="000000" w:themeColor="text1"/>
        </w:rPr>
      </w:pPr>
    </w:p>
    <w:p w:rsidRPr="00BF6E37" w:rsidR="00BF6E37" w:rsidP="5B3EE879" w:rsidRDefault="00BF6E37" w14:paraId="29B33EBF" w14:textId="7F15BE87">
      <w:pPr>
        <w:ind w:left="720"/>
        <w:jc w:val="both"/>
      </w:pPr>
    </w:p>
    <w:p w:rsidRPr="00BF6E37" w:rsidR="00BF6E37" w:rsidP="5B3EE879" w:rsidRDefault="5B3EE879" w14:paraId="5B42ACB3" w14:textId="09E78661">
      <w:pPr>
        <w:jc w:val="both"/>
        <w:rPr>
          <w:rFonts w:ascii="Aptos" w:hAnsi="Aptos" w:eastAsia="Aptos" w:cs="Aptos"/>
          <w:color w:val="000000" w:themeColor="text1"/>
        </w:rPr>
      </w:pPr>
      <w:r w:rsidRPr="5B3EE879">
        <w:rPr>
          <w:rFonts w:ascii="Aptos" w:hAnsi="Aptos" w:eastAsia="Aptos" w:cs="Aptos"/>
          <w:b/>
          <w:bCs/>
          <w:color w:val="000000" w:themeColor="text1"/>
        </w:rPr>
        <w:t>5. LEGAL COSTS AND INTEREST</w:t>
      </w:r>
    </w:p>
    <w:p w:rsidRPr="00BF6E37" w:rsidR="00BF6E37" w:rsidP="787770F6" w:rsidRDefault="787770F6" w14:paraId="06C545FA" w14:textId="04D36733">
      <w:pPr>
        <w:jc w:val="both"/>
        <w:rPr>
          <w:rFonts w:ascii="Aptos" w:hAnsi="Aptos" w:eastAsia="Aptos" w:cs="Aptos"/>
          <w:color w:val="000000" w:themeColor="text1"/>
        </w:rPr>
      </w:pPr>
      <w:r w:rsidRPr="787770F6">
        <w:rPr>
          <w:rFonts w:ascii="Aptos" w:hAnsi="Aptos" w:eastAsia="Aptos" w:cs="Aptos"/>
          <w:color w:val="000000" w:themeColor="text1"/>
        </w:rPr>
        <w:t xml:space="preserve">Should IPIC PLAY be required to enforce this Agreement or recover any amounts due, I agree to be liable for all associated legal costs and disbursements on an attorney-and-client scale. Any debt due will accrue interest at </w:t>
      </w:r>
      <w:r w:rsidRPr="787770F6">
        <w:rPr>
          <w:rFonts w:ascii="Aptos" w:hAnsi="Aptos" w:eastAsia="Aptos" w:cs="Aptos"/>
          <w:b/>
          <w:bCs/>
          <w:color w:val="000000" w:themeColor="text1"/>
        </w:rPr>
        <w:t>18% per annum</w:t>
      </w:r>
      <w:r w:rsidRPr="787770F6">
        <w:rPr>
          <w:rFonts w:ascii="Aptos" w:hAnsi="Aptos" w:eastAsia="Aptos" w:cs="Aptos"/>
          <w:color w:val="000000" w:themeColor="text1"/>
        </w:rPr>
        <w:t>, pre- and post-judgment.</w:t>
      </w:r>
    </w:p>
    <w:p w:rsidRPr="00BF6E37" w:rsidR="00BF6E37" w:rsidP="5B3EE879" w:rsidRDefault="008324EB" w14:paraId="7228619D" w14:textId="271594AB">
      <w:pPr>
        <w:jc w:val="both"/>
        <w:rPr>
          <w:rFonts w:ascii="Aptos" w:hAnsi="Aptos" w:eastAsia="Aptos" w:cs="Aptos"/>
          <w:color w:val="000000" w:themeColor="text1"/>
        </w:rPr>
      </w:pPr>
      <w:r>
        <w:rPr>
          <w:noProof/>
        </w:rPr>
        <w:drawing>
          <wp:inline distT="0" distB="0" distL="0" distR="0" wp14:anchorId="409EE17F" wp14:editId="22946941">
            <wp:extent cx="9525" cy="9525"/>
            <wp:effectExtent l="0" t="0" r="0" b="0"/>
            <wp:docPr id="628084800" name="drawing" descr="Фигур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8084800" name=""/>
                    <pic:cNvPicPr/>
                  </pic:nvPicPr>
                  <pic:blipFill>
                    <a:blip r:embed="rId9">
                      <a:extLst>
                        <a:ext uri="{28A0092B-C50C-407E-A947-70E740481C1C}">
                          <a14:useLocalDpi xmlns:a14="http://schemas.microsoft.com/office/drawing/2010/main" val="0"/>
                        </a:ext>
                      </a:extLst>
                    </a:blip>
                    <a:stretch>
                      <a:fillRect/>
                    </a:stretch>
                  </pic:blipFill>
                  <pic:spPr>
                    <a:xfrm>
                      <a:off x="0" y="0"/>
                      <a:ext cx="9525" cy="9525"/>
                    </a:xfrm>
                    <a:prstGeom prst="rect">
                      <a:avLst/>
                    </a:prstGeom>
                  </pic:spPr>
                </pic:pic>
              </a:graphicData>
            </a:graphic>
          </wp:inline>
        </w:drawing>
      </w:r>
    </w:p>
    <w:p w:rsidRPr="00BF6E37" w:rsidR="00BF6E37" w:rsidP="5B3EE879" w:rsidRDefault="5B3EE879" w14:paraId="2FF65D74" w14:textId="113C39B5">
      <w:pPr>
        <w:jc w:val="both"/>
        <w:rPr>
          <w:rFonts w:ascii="Aptos" w:hAnsi="Aptos" w:eastAsia="Aptos" w:cs="Aptos"/>
          <w:color w:val="000000" w:themeColor="text1"/>
        </w:rPr>
      </w:pPr>
      <w:r w:rsidRPr="5B3EE879">
        <w:rPr>
          <w:rFonts w:ascii="Aptos" w:hAnsi="Aptos" w:eastAsia="Aptos" w:cs="Aptos"/>
          <w:b/>
          <w:bCs/>
          <w:color w:val="000000" w:themeColor="text1"/>
        </w:rPr>
        <w:t>6. MEDIA RELEASE</w:t>
      </w:r>
    </w:p>
    <w:p w:rsidRPr="00BF6E37" w:rsidR="00BF6E37" w:rsidP="5B3EE879" w:rsidRDefault="5B3EE879" w14:paraId="489BD6F4" w14:textId="0FCAB039">
      <w:pPr>
        <w:jc w:val="both"/>
        <w:rPr>
          <w:rFonts w:ascii="Aptos" w:hAnsi="Aptos" w:eastAsia="Aptos" w:cs="Aptos"/>
          <w:color w:val="000000" w:themeColor="text1"/>
        </w:rPr>
      </w:pPr>
      <w:r w:rsidRPr="5B3EE879">
        <w:rPr>
          <w:rFonts w:ascii="Aptos" w:hAnsi="Aptos" w:eastAsia="Aptos" w:cs="Aptos"/>
          <w:color w:val="000000" w:themeColor="text1"/>
        </w:rPr>
        <w:t xml:space="preserve">I grant IPIC PLAY the right to </w:t>
      </w:r>
      <w:r w:rsidRPr="5B3EE879">
        <w:rPr>
          <w:rFonts w:ascii="Aptos" w:hAnsi="Aptos" w:eastAsia="Aptos" w:cs="Aptos"/>
          <w:b/>
          <w:bCs/>
          <w:color w:val="000000" w:themeColor="text1"/>
        </w:rPr>
        <w:t>photograph, film, and otherwise record</w:t>
      </w:r>
      <w:r w:rsidRPr="5B3EE879">
        <w:rPr>
          <w:rFonts w:ascii="Aptos" w:hAnsi="Aptos" w:eastAsia="Aptos" w:cs="Aptos"/>
          <w:color w:val="000000" w:themeColor="text1"/>
        </w:rPr>
        <w:t xml:space="preserve"> me and/or my child(ren)/ward(s) while on the premises, and to use such materials for </w:t>
      </w:r>
      <w:r w:rsidRPr="5B3EE879">
        <w:rPr>
          <w:rFonts w:ascii="Aptos" w:hAnsi="Aptos" w:eastAsia="Aptos" w:cs="Aptos"/>
          <w:b/>
          <w:bCs/>
          <w:color w:val="000000" w:themeColor="text1"/>
        </w:rPr>
        <w:t>security purposes</w:t>
      </w:r>
      <w:r w:rsidRPr="5B3EE879">
        <w:rPr>
          <w:rFonts w:ascii="Aptos" w:hAnsi="Aptos" w:eastAsia="Aptos" w:cs="Aptos"/>
          <w:color w:val="000000" w:themeColor="text1"/>
        </w:rPr>
        <w:t>, in the case of an incident or emergency, without compensation or prior approval.</w:t>
      </w:r>
    </w:p>
    <w:p w:rsidRPr="00BF6E37" w:rsidR="00BF6E37" w:rsidP="787770F6" w:rsidRDefault="00BF6E37" w14:paraId="4D12E8D9" w14:textId="3BAFE637">
      <w:pPr>
        <w:jc w:val="both"/>
        <w:rPr>
          <w:rFonts w:ascii="Aptos" w:hAnsi="Aptos" w:eastAsia="Aptos" w:cs="Aptos"/>
          <w:color w:val="000000" w:themeColor="text1"/>
        </w:rPr>
      </w:pPr>
    </w:p>
    <w:p w:rsidRPr="00BF6E37" w:rsidR="00BF6E37" w:rsidP="5B3EE879" w:rsidRDefault="5B3EE879" w14:paraId="4EB81AAF" w14:textId="68746BE9">
      <w:pPr>
        <w:jc w:val="both"/>
        <w:rPr>
          <w:rFonts w:ascii="Aptos" w:hAnsi="Aptos" w:eastAsia="Aptos" w:cs="Aptos"/>
          <w:color w:val="000000" w:themeColor="text1"/>
        </w:rPr>
      </w:pPr>
      <w:r w:rsidRPr="5B3EE879">
        <w:rPr>
          <w:rFonts w:ascii="Aptos" w:hAnsi="Aptos" w:eastAsia="Aptos" w:cs="Aptos"/>
          <w:b/>
          <w:bCs/>
          <w:color w:val="000000" w:themeColor="text1"/>
        </w:rPr>
        <w:t>7. DURATION AND CONTINUING EFFECT</w:t>
      </w:r>
    </w:p>
    <w:p w:rsidRPr="00BF6E37" w:rsidR="00BF6E37" w:rsidP="5B3EE879" w:rsidRDefault="5B3EE879" w14:paraId="28688F4C" w14:textId="365833C1">
      <w:pPr>
        <w:jc w:val="both"/>
        <w:rPr>
          <w:rFonts w:ascii="Aptos" w:hAnsi="Aptos" w:eastAsia="Aptos" w:cs="Aptos"/>
          <w:color w:val="000000" w:themeColor="text1"/>
        </w:rPr>
      </w:pPr>
      <w:r w:rsidRPr="5B3EE879">
        <w:rPr>
          <w:rFonts w:ascii="Aptos" w:hAnsi="Aptos" w:eastAsia="Aptos" w:cs="Aptos"/>
          <w:color w:val="000000" w:themeColor="text1"/>
        </w:rPr>
        <w:lastRenderedPageBreak/>
        <w:t xml:space="preserve">This Agreement shall remain in full force and effect for </w:t>
      </w:r>
      <w:r w:rsidRPr="5B3EE879">
        <w:rPr>
          <w:rFonts w:ascii="Aptos" w:hAnsi="Aptos" w:eastAsia="Aptos" w:cs="Aptos"/>
          <w:b/>
          <w:bCs/>
          <w:color w:val="000000" w:themeColor="text1"/>
        </w:rPr>
        <w:t>each and every visit</w:t>
      </w:r>
      <w:r w:rsidRPr="5B3EE879">
        <w:rPr>
          <w:rFonts w:ascii="Aptos" w:hAnsi="Aptos" w:eastAsia="Aptos" w:cs="Aptos"/>
          <w:color w:val="000000" w:themeColor="text1"/>
        </w:rPr>
        <w:t xml:space="preserve"> by me or my child(ren)/ward(s) to any IPIC PLAY facility, including future locations or expansions, unless and until revoked in writing and acknowledged in writing to myself by IPIC PLAY.</w:t>
      </w:r>
    </w:p>
    <w:p w:rsidRPr="00BF6E37" w:rsidR="00BF6E37" w:rsidP="787770F6" w:rsidRDefault="00BF6E37" w14:paraId="3BA25016" w14:textId="238E4DCF">
      <w:pPr>
        <w:jc w:val="both"/>
        <w:rPr>
          <w:rFonts w:ascii="Aptos" w:hAnsi="Aptos" w:eastAsia="Aptos" w:cs="Aptos"/>
          <w:color w:val="000000" w:themeColor="text1"/>
        </w:rPr>
      </w:pPr>
    </w:p>
    <w:p w:rsidRPr="00BF6E37" w:rsidR="00BF6E37" w:rsidP="5B3EE879" w:rsidRDefault="5B3EE879" w14:paraId="69D8D432" w14:textId="2B95B59A">
      <w:pPr>
        <w:jc w:val="both"/>
        <w:rPr>
          <w:rFonts w:ascii="Aptos" w:hAnsi="Aptos" w:eastAsia="Aptos" w:cs="Aptos"/>
          <w:color w:val="000000" w:themeColor="text1"/>
        </w:rPr>
      </w:pPr>
      <w:r w:rsidRPr="5B3EE879">
        <w:rPr>
          <w:rFonts w:ascii="Aptos" w:hAnsi="Aptos" w:eastAsia="Aptos" w:cs="Aptos"/>
          <w:b/>
          <w:bCs/>
          <w:color w:val="000000" w:themeColor="text1"/>
        </w:rPr>
        <w:t>8. COMPLIANCE WITH RULES</w:t>
      </w:r>
    </w:p>
    <w:p w:rsidRPr="00BF6E37" w:rsidR="00BF6E37" w:rsidP="5B3EE879" w:rsidRDefault="5B3EE879" w14:paraId="5CAF1F4C" w14:textId="560516C2">
      <w:pPr>
        <w:jc w:val="both"/>
        <w:rPr>
          <w:rFonts w:ascii="Aptos" w:hAnsi="Aptos" w:eastAsia="Aptos" w:cs="Aptos"/>
          <w:color w:val="000000" w:themeColor="text1"/>
        </w:rPr>
      </w:pPr>
      <w:r w:rsidRPr="5B3EE879">
        <w:rPr>
          <w:rFonts w:ascii="Aptos" w:hAnsi="Aptos" w:eastAsia="Aptos" w:cs="Aptos"/>
          <w:color w:val="000000" w:themeColor="text1"/>
        </w:rPr>
        <w:t>I agree to comply with all rules, policies, safety procedures, and instructions as communicated by IPIC PLAY staff or representatives. I undertake to ensure my child(ren)/ward(s) also comply with the same at all times.</w:t>
      </w:r>
    </w:p>
    <w:p w:rsidRPr="00BF6E37" w:rsidR="00BF6E37" w:rsidP="787770F6" w:rsidRDefault="00BF6E37" w14:paraId="6134FFA8" w14:textId="2C695B85">
      <w:pPr>
        <w:jc w:val="both"/>
        <w:rPr>
          <w:rFonts w:ascii="Aptos" w:hAnsi="Aptos" w:eastAsia="Aptos" w:cs="Aptos"/>
          <w:color w:val="000000" w:themeColor="text1"/>
        </w:rPr>
      </w:pPr>
    </w:p>
    <w:p w:rsidRPr="00BF6E37" w:rsidR="00BF6E37" w:rsidP="5B3EE879" w:rsidRDefault="5B3EE879" w14:paraId="515799EB" w14:textId="13E75785">
      <w:pPr>
        <w:jc w:val="both"/>
        <w:rPr>
          <w:rFonts w:ascii="Aptos" w:hAnsi="Aptos" w:eastAsia="Aptos" w:cs="Aptos"/>
          <w:color w:val="000000" w:themeColor="text1"/>
        </w:rPr>
      </w:pPr>
      <w:r w:rsidRPr="5B3EE879">
        <w:rPr>
          <w:rFonts w:ascii="Aptos" w:hAnsi="Aptos" w:eastAsia="Aptos" w:cs="Aptos"/>
          <w:b/>
          <w:bCs/>
          <w:color w:val="000000" w:themeColor="text1"/>
        </w:rPr>
        <w:t>9. JURISDICTION AND GOVERNING LAW</w:t>
      </w:r>
    </w:p>
    <w:p w:rsidRPr="00BF6E37" w:rsidR="00BF6E37" w:rsidP="5B3EE879" w:rsidRDefault="5B3EE879" w14:paraId="6D26519A" w14:textId="257D5ED4">
      <w:pPr>
        <w:jc w:val="both"/>
        <w:rPr>
          <w:rFonts w:ascii="Aptos" w:hAnsi="Aptos" w:eastAsia="Aptos" w:cs="Aptos"/>
          <w:color w:val="000000" w:themeColor="text1"/>
        </w:rPr>
      </w:pPr>
      <w:r w:rsidRPr="5B3EE879">
        <w:rPr>
          <w:rFonts w:ascii="Aptos" w:hAnsi="Aptos" w:eastAsia="Aptos" w:cs="Aptos"/>
          <w:color w:val="000000" w:themeColor="text1"/>
        </w:rPr>
        <w:t xml:space="preserve">This Agreement shall be governed by and construed in accordance with the laws of the </w:t>
      </w:r>
      <w:r w:rsidRPr="5B3EE879">
        <w:rPr>
          <w:rFonts w:ascii="Aptos" w:hAnsi="Aptos" w:eastAsia="Aptos" w:cs="Aptos"/>
          <w:b/>
          <w:bCs/>
          <w:color w:val="000000" w:themeColor="text1"/>
        </w:rPr>
        <w:t>Republic of South Africa</w:t>
      </w:r>
      <w:r w:rsidRPr="5B3EE879">
        <w:rPr>
          <w:rFonts w:ascii="Aptos" w:hAnsi="Aptos" w:eastAsia="Aptos" w:cs="Aptos"/>
          <w:color w:val="000000" w:themeColor="text1"/>
        </w:rPr>
        <w:t xml:space="preserve">. I consent to the exclusive jurisdiction of the courts located in </w:t>
      </w:r>
      <w:r w:rsidRPr="5B3EE879">
        <w:rPr>
          <w:rFonts w:ascii="Aptos" w:hAnsi="Aptos" w:eastAsia="Aptos" w:cs="Aptos"/>
          <w:b/>
          <w:bCs/>
          <w:color w:val="000000" w:themeColor="text1"/>
        </w:rPr>
        <w:t>Cape Town</w:t>
      </w:r>
      <w:r w:rsidRPr="5B3EE879">
        <w:rPr>
          <w:rFonts w:ascii="Aptos" w:hAnsi="Aptos" w:eastAsia="Aptos" w:cs="Aptos"/>
          <w:color w:val="000000" w:themeColor="text1"/>
        </w:rPr>
        <w:t xml:space="preserve"> for the resolution of any dispute arising under or in connection with this Agreement.</w:t>
      </w:r>
    </w:p>
    <w:p w:rsidRPr="00BF6E37" w:rsidR="00BF6E37" w:rsidP="787770F6" w:rsidRDefault="00BF6E37" w14:paraId="1C3CEE53" w14:textId="2722B7E9">
      <w:pPr>
        <w:jc w:val="both"/>
        <w:rPr>
          <w:rFonts w:ascii="Aptos" w:hAnsi="Aptos" w:eastAsia="Aptos" w:cs="Aptos"/>
          <w:color w:val="000000" w:themeColor="text1"/>
        </w:rPr>
      </w:pPr>
    </w:p>
    <w:p w:rsidRPr="00BF6E37" w:rsidR="00BF6E37" w:rsidP="5B3EE879" w:rsidRDefault="5B3EE879" w14:paraId="17AED120" w14:textId="20FE73BF">
      <w:pPr>
        <w:jc w:val="both"/>
        <w:rPr>
          <w:rFonts w:ascii="Aptos" w:hAnsi="Aptos" w:eastAsia="Aptos" w:cs="Aptos"/>
          <w:color w:val="000000" w:themeColor="text1"/>
        </w:rPr>
      </w:pPr>
      <w:r w:rsidRPr="5B3EE879">
        <w:rPr>
          <w:rFonts w:ascii="Aptos" w:hAnsi="Aptos" w:eastAsia="Aptos" w:cs="Aptos"/>
          <w:b/>
          <w:bCs/>
          <w:color w:val="000000" w:themeColor="text1"/>
        </w:rPr>
        <w:t>10. SEVERABILITY</w:t>
      </w:r>
    </w:p>
    <w:p w:rsidRPr="00BF6E37" w:rsidR="00BF6E37" w:rsidP="5B3EE879" w:rsidRDefault="5B3EE879" w14:paraId="27F416F2" w14:textId="44864735">
      <w:pPr>
        <w:jc w:val="both"/>
        <w:rPr>
          <w:rFonts w:ascii="Aptos" w:hAnsi="Aptos" w:eastAsia="Aptos" w:cs="Aptos"/>
          <w:color w:val="000000" w:themeColor="text1"/>
        </w:rPr>
      </w:pPr>
      <w:r w:rsidRPr="5B3EE879">
        <w:rPr>
          <w:rFonts w:ascii="Aptos" w:hAnsi="Aptos" w:eastAsia="Aptos" w:cs="Aptos"/>
          <w:color w:val="000000" w:themeColor="text1"/>
        </w:rPr>
        <w:t>If any provision of this Agreement is found to be invalid, unlawful, or unenforceable, such provision shall be severed, and the remainder of the Agreement shall remain in full force and effect.</w:t>
      </w:r>
    </w:p>
    <w:p w:rsidRPr="00BF6E37" w:rsidR="00BF6E37" w:rsidP="787770F6" w:rsidRDefault="00BF6E37" w14:paraId="473C7420" w14:textId="1E0A02E4">
      <w:pPr>
        <w:jc w:val="both"/>
        <w:rPr>
          <w:rFonts w:ascii="Aptos" w:hAnsi="Aptos" w:eastAsia="Aptos" w:cs="Aptos"/>
          <w:color w:val="000000" w:themeColor="text1"/>
        </w:rPr>
      </w:pPr>
    </w:p>
    <w:p w:rsidRPr="00BF6E37" w:rsidR="00BF6E37" w:rsidP="5B3EE879" w:rsidRDefault="5B3EE879" w14:paraId="3942E11B" w14:textId="6AC4A0DA">
      <w:pPr>
        <w:jc w:val="both"/>
        <w:rPr>
          <w:rFonts w:ascii="Aptos" w:hAnsi="Aptos" w:eastAsia="Aptos" w:cs="Aptos"/>
          <w:color w:val="000000" w:themeColor="text1"/>
        </w:rPr>
      </w:pPr>
      <w:r w:rsidRPr="5B3EE879">
        <w:rPr>
          <w:rFonts w:ascii="Aptos" w:hAnsi="Aptos" w:eastAsia="Aptos" w:cs="Aptos"/>
          <w:b/>
          <w:bCs/>
          <w:color w:val="000000" w:themeColor="text1"/>
        </w:rPr>
        <w:t>11. POPIA</w:t>
      </w:r>
    </w:p>
    <w:p w:rsidRPr="00BF6E37" w:rsidR="00BF6E37" w:rsidP="5B3EE879" w:rsidRDefault="5B3EE879" w14:paraId="4247A357" w14:textId="0F1E4A2A">
      <w:pPr>
        <w:jc w:val="both"/>
        <w:rPr>
          <w:rFonts w:ascii="Aptos" w:hAnsi="Aptos" w:eastAsia="Aptos" w:cs="Aptos"/>
          <w:color w:val="000000" w:themeColor="text1"/>
        </w:rPr>
      </w:pPr>
      <w:r w:rsidRPr="5B3EE879">
        <w:rPr>
          <w:rFonts w:ascii="Aptos" w:hAnsi="Aptos" w:eastAsia="Aptos" w:cs="Aptos"/>
          <w:color w:val="000000" w:themeColor="text1"/>
        </w:rPr>
        <w:t>In accordance with the Protection of Personal Information Act, 4 of 2013 (“POPIA”), IPIC Active (Pty) Ltd is committed to protecting your privacy and the confidentiality of your personal information. By submitting your membership application, you consent to the collection and processing of personal data including, but not limited to, your name, ID number, contact details, address, emergency contacts, and banking information. This information is collected lawfully and with your consent and will be used solely for the purposes of administering your membership, processing payments, providing relevant communications, ensuring compliance with legal obligations, and for internal operational purposes. Where you have consented, we may also use your details to inform you of new services or promotions offered by IPIC Play.</w:t>
      </w:r>
    </w:p>
    <w:p w:rsidRPr="00BF6E37" w:rsidR="00BF6E37" w:rsidP="5B3EE879" w:rsidRDefault="5B3EE879" w14:paraId="20E8C46D" w14:textId="1FD39F31">
      <w:pPr>
        <w:jc w:val="both"/>
        <w:rPr>
          <w:rFonts w:ascii="Aptos" w:hAnsi="Aptos" w:eastAsia="Aptos" w:cs="Aptos"/>
          <w:color w:val="000000" w:themeColor="text1"/>
        </w:rPr>
      </w:pPr>
      <w:r w:rsidRPr="5B3EE879">
        <w:rPr>
          <w:rFonts w:ascii="Aptos" w:hAnsi="Aptos" w:eastAsia="Aptos" w:cs="Aptos"/>
          <w:color w:val="000000" w:themeColor="text1"/>
        </w:rPr>
        <w:t xml:space="preserve">Your personal information will be stored securely and accessed only by authorised personnel. We undertake not to sell your data or share it with third parties, except where required by law or where necessary for operational or service purposes, such as with </w:t>
      </w:r>
      <w:r w:rsidRPr="5B3EE879">
        <w:rPr>
          <w:rFonts w:ascii="Aptos" w:hAnsi="Aptos" w:eastAsia="Aptos" w:cs="Aptos"/>
          <w:color w:val="000000" w:themeColor="text1"/>
        </w:rPr>
        <w:lastRenderedPageBreak/>
        <w:t>payment processors, our management company, or legal authorities. We implement appropriate safeguards to protect your data from loss, misuse, or unauthorised access.</w:t>
      </w:r>
    </w:p>
    <w:p w:rsidRPr="00BF6E37" w:rsidR="00BF6E37" w:rsidP="787770F6" w:rsidRDefault="787770F6" w14:paraId="0A182230" w14:textId="3D8B53BE">
      <w:pPr>
        <w:jc w:val="both"/>
        <w:rPr>
          <w:rFonts w:ascii="Aptos" w:hAnsi="Aptos" w:eastAsia="Aptos" w:cs="Aptos"/>
          <w:color w:val="000000" w:themeColor="text1"/>
        </w:rPr>
      </w:pPr>
      <w:r w:rsidRPr="787770F6">
        <w:rPr>
          <w:rFonts w:ascii="Aptos" w:hAnsi="Aptos" w:eastAsia="Aptos" w:cs="Aptos"/>
          <w:color w:val="000000" w:themeColor="text1"/>
        </w:rPr>
        <w:t xml:space="preserve">You have the right to access, correct, or update your personal information at any time, to withdraw your consent, and to lodge a complaint with the Information Regulator if you believe your rights have been infringed. For any POPIA-related queries or to exercise your rights, please contact us at </w:t>
      </w:r>
      <w:hyperlink r:id="rId10">
        <w:r w:rsidRPr="787770F6">
          <w:rPr>
            <w:rStyle w:val="Hyperlink"/>
            <w:rFonts w:ascii="Aptos" w:hAnsi="Aptos" w:eastAsia="Aptos" w:cs="Aptos"/>
          </w:rPr>
          <w:t>info@ipicactive.co.za</w:t>
        </w:r>
      </w:hyperlink>
      <w:r w:rsidRPr="787770F6">
        <w:rPr>
          <w:rFonts w:ascii="Aptos" w:hAnsi="Aptos" w:eastAsia="Aptos" w:cs="Aptos"/>
          <w:color w:val="000000" w:themeColor="text1"/>
        </w:rPr>
        <w:t xml:space="preserve"> or visit us at Unit 28, 1st Floor, IPIC Shopping Centre, Aurora, Durbanville, 7550.</w:t>
      </w:r>
    </w:p>
    <w:p w:rsidR="787770F6" w:rsidP="787770F6" w:rsidRDefault="787770F6" w14:paraId="3A524972" w14:textId="0FA37D0E">
      <w:pPr>
        <w:jc w:val="both"/>
        <w:rPr>
          <w:rFonts w:ascii="Aptos" w:hAnsi="Aptos" w:eastAsia="Aptos" w:cs="Aptos"/>
          <w:color w:val="000000" w:themeColor="text1"/>
        </w:rPr>
      </w:pPr>
    </w:p>
    <w:p w:rsidRPr="00BF6E37" w:rsidR="00BF6E37" w:rsidP="5B3EE879" w:rsidRDefault="008324EB" w14:paraId="09753C1A" w14:textId="502D8946">
      <w:pPr>
        <w:jc w:val="both"/>
        <w:rPr>
          <w:rFonts w:ascii="Aptos" w:hAnsi="Aptos" w:eastAsia="Aptos" w:cs="Aptos"/>
          <w:color w:val="000000" w:themeColor="text1"/>
        </w:rPr>
      </w:pPr>
      <w:r>
        <w:rPr>
          <w:noProof/>
        </w:rPr>
        <w:drawing>
          <wp:inline distT="0" distB="0" distL="0" distR="0" wp14:anchorId="40EE1F8F" wp14:editId="4E103492">
            <wp:extent cx="9525" cy="9525"/>
            <wp:effectExtent l="0" t="0" r="0" b="0"/>
            <wp:docPr id="1661687290" name="drawing" descr="Фигур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61687290" name=""/>
                    <pic:cNvPicPr/>
                  </pic:nvPicPr>
                  <pic:blipFill>
                    <a:blip r:embed="rId9">
                      <a:extLst>
                        <a:ext uri="{28A0092B-C50C-407E-A947-70E740481C1C}">
                          <a14:useLocalDpi xmlns:a14="http://schemas.microsoft.com/office/drawing/2010/main" val="0"/>
                        </a:ext>
                      </a:extLst>
                    </a:blip>
                    <a:stretch>
                      <a:fillRect/>
                    </a:stretch>
                  </pic:blipFill>
                  <pic:spPr>
                    <a:xfrm>
                      <a:off x="0" y="0"/>
                      <a:ext cx="9525" cy="9525"/>
                    </a:xfrm>
                    <a:prstGeom prst="rect">
                      <a:avLst/>
                    </a:prstGeom>
                  </pic:spPr>
                </pic:pic>
              </a:graphicData>
            </a:graphic>
          </wp:inline>
        </w:drawing>
      </w:r>
    </w:p>
    <w:p w:rsidRPr="00BF6E37" w:rsidR="00BF6E37" w:rsidP="5B3EE879" w:rsidRDefault="5B3EE879" w14:paraId="345182AD" w14:textId="4ED4F7F2">
      <w:pPr>
        <w:jc w:val="both"/>
        <w:rPr>
          <w:rFonts w:ascii="Aptos" w:hAnsi="Aptos" w:eastAsia="Aptos" w:cs="Aptos"/>
          <w:color w:val="000000" w:themeColor="text1"/>
        </w:rPr>
      </w:pPr>
      <w:r w:rsidRPr="5B3EE879">
        <w:rPr>
          <w:rFonts w:ascii="Aptos" w:hAnsi="Aptos" w:eastAsia="Aptos" w:cs="Aptos"/>
          <w:b/>
          <w:bCs/>
          <w:color w:val="000000" w:themeColor="text1"/>
        </w:rPr>
        <w:t>12. ARMBAND USAGE AND LOSS LIABILITY</w:t>
      </w:r>
    </w:p>
    <w:p w:rsidRPr="00BF6E37" w:rsidR="00BF6E37" w:rsidP="5B3EE879" w:rsidRDefault="5B3EE879" w14:paraId="51498BA6" w14:textId="47B7E4CB">
      <w:pPr>
        <w:jc w:val="both"/>
        <w:rPr>
          <w:rFonts w:ascii="Aptos" w:hAnsi="Aptos" w:eastAsia="Aptos" w:cs="Aptos"/>
          <w:color w:val="000000" w:themeColor="text1"/>
        </w:rPr>
      </w:pPr>
      <w:r w:rsidRPr="5B3EE879">
        <w:rPr>
          <w:rFonts w:ascii="Aptos" w:hAnsi="Aptos" w:eastAsia="Aptos" w:cs="Aptos"/>
          <w:color w:val="000000" w:themeColor="text1"/>
        </w:rPr>
        <w:t xml:space="preserve">All guests are issued a time-regulated armband upon entry, which monitors and controls the duration of the play session. The armband will begin flashing once the allotted play time has expired and must be returned to IPIC Play staff immediately upon session completion. The armband remains the property of IPIC Play at all times. In the event that a guest fails to return the armband due to loss, damage, or negligence, the guest (or the parent/legal guardian if the guest is a minor) agrees to be held liable for a replacement fee of </w:t>
      </w:r>
      <w:r w:rsidRPr="5B3EE879">
        <w:rPr>
          <w:rFonts w:ascii="Aptos" w:hAnsi="Aptos" w:eastAsia="Aptos" w:cs="Aptos"/>
          <w:b/>
          <w:bCs/>
          <w:color w:val="000000" w:themeColor="text1"/>
        </w:rPr>
        <w:t>R300.00 (three hundred rand)</w:t>
      </w:r>
      <w:r w:rsidRPr="5B3EE879">
        <w:rPr>
          <w:rFonts w:ascii="Aptos" w:hAnsi="Aptos" w:eastAsia="Aptos" w:cs="Aptos"/>
          <w:color w:val="000000" w:themeColor="text1"/>
        </w:rPr>
        <w:t>, payable on the day of the incident. By participating in any activity within IPIC Play, you acknowledge and accept responsibility for the issued armband and the associated fee in the event of non-return.</w:t>
      </w:r>
    </w:p>
    <w:p w:rsidRPr="00BF6E37" w:rsidR="00BF6E37" w:rsidP="787770F6" w:rsidRDefault="00BF6E37" w14:paraId="0F843B55" w14:textId="36632A57">
      <w:pPr>
        <w:jc w:val="both"/>
        <w:rPr>
          <w:rFonts w:ascii="Aptos" w:hAnsi="Aptos" w:eastAsia="Aptos" w:cs="Aptos"/>
          <w:color w:val="000000" w:themeColor="text1"/>
        </w:rPr>
      </w:pPr>
    </w:p>
    <w:p w:rsidRPr="00BF6E37" w:rsidR="00BF6E37" w:rsidP="5B3EE879" w:rsidRDefault="5B3EE879" w14:paraId="22CDB37B" w14:textId="1124D5C4">
      <w:pPr>
        <w:jc w:val="both"/>
        <w:rPr>
          <w:rFonts w:ascii="Aptos" w:hAnsi="Aptos" w:eastAsia="Aptos" w:cs="Aptos"/>
          <w:color w:val="000000" w:themeColor="text1"/>
        </w:rPr>
      </w:pPr>
      <w:r w:rsidRPr="5B3EE879">
        <w:rPr>
          <w:rFonts w:ascii="Aptos" w:hAnsi="Aptos" w:eastAsia="Aptos" w:cs="Aptos"/>
          <w:b/>
          <w:bCs/>
          <w:color w:val="000000" w:themeColor="text1"/>
        </w:rPr>
        <w:t>13. ACKNOWLEDGEMENT OF UNDERSTANDING</w:t>
      </w:r>
    </w:p>
    <w:p w:rsidRPr="00BF6E37" w:rsidR="00BF6E37" w:rsidP="5B3EE879" w:rsidRDefault="5B3EE879" w14:paraId="260356C2" w14:textId="3DCB3CBF">
      <w:pPr>
        <w:jc w:val="both"/>
        <w:rPr>
          <w:rFonts w:ascii="Aptos" w:hAnsi="Aptos" w:eastAsia="Aptos" w:cs="Aptos"/>
          <w:color w:val="000000" w:themeColor="text1"/>
        </w:rPr>
      </w:pPr>
      <w:r w:rsidRPr="5B3EE879">
        <w:rPr>
          <w:rFonts w:ascii="Aptos" w:hAnsi="Aptos" w:eastAsia="Aptos" w:cs="Aptos"/>
          <w:color w:val="000000" w:themeColor="text1"/>
        </w:rPr>
        <w:t>I confirm that I am over the age of 18, and that I have read and fully understood the terms and legal consequences of this Agreement. I have had the opportunity to seek independent legal advice or have voluntarily chosen not to do so. I acknowledge that this Agreement is binding on myself, my spouse, my heirs, parents and legal guardians of any ward, assigns, executors, and legal representatives.</w:t>
      </w:r>
    </w:p>
    <w:p w:rsidRPr="00BF6E37" w:rsidR="00BF6E37" w:rsidP="5B3EE879" w:rsidRDefault="5B3EE879" w14:paraId="41995AF8" w14:textId="6390A79E">
      <w:pPr>
        <w:jc w:val="both"/>
        <w:rPr>
          <w:rFonts w:ascii="Aptos" w:hAnsi="Aptos" w:eastAsia="Aptos" w:cs="Aptos"/>
          <w:color w:val="000000" w:themeColor="text1"/>
        </w:rPr>
      </w:pPr>
      <w:r w:rsidRPr="5B3EE879">
        <w:rPr>
          <w:rFonts w:ascii="Aptos" w:hAnsi="Aptos" w:eastAsia="Aptos" w:cs="Aptos"/>
          <w:color w:val="000000" w:themeColor="text1"/>
        </w:rPr>
        <w:t xml:space="preserve">I understand that my </w:t>
      </w:r>
      <w:r w:rsidRPr="5B3EE879">
        <w:rPr>
          <w:rFonts w:ascii="Aptos" w:hAnsi="Aptos" w:eastAsia="Aptos" w:cs="Aptos"/>
          <w:b/>
          <w:bCs/>
          <w:color w:val="000000" w:themeColor="text1"/>
        </w:rPr>
        <w:t>typed name or signature and submission</w:t>
      </w:r>
      <w:r w:rsidRPr="5B3EE879">
        <w:rPr>
          <w:rFonts w:ascii="Aptos" w:hAnsi="Aptos" w:eastAsia="Aptos" w:cs="Aptos"/>
          <w:color w:val="000000" w:themeColor="text1"/>
        </w:rPr>
        <w:t xml:space="preserve"> of this form shall constitute a legally binding signature and result in an Agreement between myself and IPIC PLAY.</w:t>
      </w:r>
    </w:p>
    <w:p w:rsidRPr="00BF6E37" w:rsidR="00BF6E37" w:rsidP="5B3EE879" w:rsidRDefault="00000000" w14:paraId="3D5BF263" w14:textId="77777777">
      <w:pPr>
        <w:jc w:val="both"/>
      </w:pPr>
      <w:r>
        <w:pict w14:anchorId="6E4BED19">
          <v:rect id="_x0000_i1029" style="width:0;height:1.5pt" o:hr="t" o:hrstd="t" o:hralign="center" fillcolor="#a0a0a0" stroked="f"/>
        </w:pict>
      </w:r>
    </w:p>
    <w:p w:rsidRPr="00BF6E37" w:rsidR="00BF6E37" w:rsidP="00795766" w:rsidRDefault="00894B8E" w14:paraId="0B6E862D" w14:textId="3F17D869">
      <w:pPr>
        <w:jc w:val="both"/>
      </w:pPr>
      <w:r>
        <w:rPr>
          <w:noProof/>
        </w:rPr>
        <w:drawing>
          <wp:anchor distT="0" distB="0" distL="114300" distR="114300" simplePos="0" relativeHeight="251658240" behindDoc="1" locked="0" layoutInCell="1" allowOverlap="1" wp14:editId="4C7DB946" wp14:anchorId="6260903D">
            <wp:simplePos x="0" y="0"/>
            <wp:positionH relativeFrom="margin">
              <wp:posOffset>1767840</wp:posOffset>
            </wp:positionH>
            <wp:positionV relativeFrom="paragraph">
              <wp:posOffset>184843</wp:posOffset>
            </wp:positionV>
            <wp:extent cx="1667866" cy="833709"/>
            <wp:effectExtent l="0" t="0" r="0" b="5080"/>
            <wp:wrapNone/>
            <wp:docPr id="463892819" name="Picture 463892819"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11">
                      <a:extLst>
                        <a:ext uri="{28A0092B-C50C-407E-A947-70E740481C1C}">
                          <a14:useLocalDpi xmlns:a14="http://schemas.microsoft.com/office/drawing/2010/main" val="0"/>
                        </a:ext>
                      </a:extLst>
                    </a:blip>
                    <a:stretch>
                      <a:fillRect/>
                    </a:stretch>
                  </pic:blipFill>
                  <pic:spPr>
                    <a:xfrm>
                      <a:off x="0" y="0"/>
                      <a:ext cx="1667866" cy="833709"/>
                    </a:xfrm>
                    <a:prstGeom prst="rect">
                      <a:avLst/>
                    </a:prstGeom>
                  </pic:spPr>
                </pic:pic>
              </a:graphicData>
            </a:graphic>
            <wp14:sizeRelH relativeFrom="margin">
              <wp14:pctWidth>0</wp14:pctWidth>
            </wp14:sizeRelH>
            <wp14:sizeRelV relativeFrom="margin">
              <wp14:pctHeight>0</wp14:pctHeight>
            </wp14:sizeRelV>
          </wp:anchor>
        </w:drawing>
      </w:r>
      <w:r w:rsidRPr="00BF6E37" w:rsidR="00BF6E37">
        <w:rPr>
          <w:b/>
          <w:bCs/>
        </w:rPr>
        <w:t>FULL NAME:</w:t>
      </w:r>
      <w:r w:rsidRPr="00BF6E37" w:rsidR="00BF6E37">
        <w:t xml:space="preserve"> </w:t>
      </w:r>
      <w:r w:rsidRPr="00405CC1" w:rsidR="00405CC1">
        <w:t>Sami</w:t>
      </w:r>
      <w:r w:rsidR="00405CC1">
        <w:t xml:space="preserve"> </w:t>
      </w:r>
      <w:r w:rsidRPr="00405CC1" w:rsidR="00405CC1">
        <w:t>Bekele</w:t>
      </w:r>
    </w:p>
    <w:p w:rsidRPr="00BF6E37" w:rsidR="00BF6E37" w:rsidP="00795766" w:rsidRDefault="00BF6E37" w14:paraId="2A1E2765" w14:textId="1E02A52F">
      <w:pPr>
        <w:jc w:val="both"/>
      </w:pPr>
      <w:r w:rsidRPr="00BF6E37">
        <w:rPr>
          <w:b/>
          <w:bCs/>
        </w:rPr>
        <w:t>ID NUMBER:</w:t>
      </w:r>
      <w:r w:rsidRPr="00BF6E37">
        <w:t xml:space="preserve"> </w:t>
      </w:r>
      <w:r w:rsidRPr="001B39C6" w:rsidR="001B39C6">
        <w:t>EP 524631</w:t>
      </w:r>
    </w:p>
    <w:p w:rsidRPr="00BF6E37" w:rsidR="00BF6E37" w:rsidP="00795766" w:rsidRDefault="00BF6E37" w14:paraId="61DA0643" w14:textId="6DA070E4">
      <w:pPr>
        <w:jc w:val="both"/>
      </w:pPr>
      <w:r w:rsidRPr="00BF6E37">
        <w:rPr>
          <w:b/>
          <w:bCs/>
        </w:rPr>
        <w:t>SIGNATURE:</w:t>
      </w:r>
      <w:r w:rsidRPr="00BF6E37">
        <w:t xml:space="preserve"> _____________________________</w:t>
      </w:r>
    </w:p>
    <w:p w:rsidR="00BF6E37" w:rsidP="00795766" w:rsidRDefault="00BF6E37" w14:paraId="042F1781" w14:textId="066757B7">
      <w:pPr>
        <w:jc w:val="both"/>
      </w:pPr>
      <w:r w:rsidRPr="00BF6E37">
        <w:rPr>
          <w:b/>
          <w:bCs/>
        </w:rPr>
        <w:t>DATE:</w:t>
      </w:r>
      <w:r w:rsidRPr="00BF6E37">
        <w:t xml:space="preserve"> </w:t>
      </w:r>
      <w:r w:rsidRPr="00894B8E" w:rsidR="00894B8E">
        <w:t>2026/07/05</w:t>
      </w:r>
    </w:p>
    <w:p w:rsidR="00A4655F" w:rsidP="00795766" w:rsidRDefault="00000000" w14:paraId="64944EEB" w14:textId="05669064">
      <w:pPr>
        <w:jc w:val="both"/>
      </w:pPr>
      <w:r>
        <w:lastRenderedPageBreak/>
        <w:pict w14:anchorId="17FDF9D8">
          <v:rect id="_x0000_i1030" style="width:0;height:1.5pt" o:hr="t" o:hrstd="t" o:hralign="center" fillcolor="#a0a0a0" stroked="f"/>
        </w:pict>
      </w:r>
    </w:p>
    <w:p w:rsidRPr="00463EEC" w:rsidR="00463EEC" w:rsidP="00463EEC" w:rsidRDefault="00463EEC" w14:paraId="71058FAF" w14:textId="3BCF2803">
      <w:pPr>
        <w:jc w:val="both"/>
        <w:rPr>
          <w:lang w:val="en-US"/>
        </w:rPr>
      </w:pPr>
      <w:r w:rsidRPr="00463EEC">
        <w:rPr>
          <w:lang w:val="en-US"/>
        </w:rPr>
        <w:t>Personally</w:t>
      </w:r>
      <w:r>
        <w:rPr>
          <w:lang w:val="en-US"/>
        </w:rPr>
        <w:t>,</w:t>
      </w:r>
      <w:r w:rsidRPr="00463EEC">
        <w:rPr>
          <w:lang w:val="en-US"/>
        </w:rPr>
        <w:t xml:space="preserve"> and/or being the parent/legal guardian of</w:t>
      </w:r>
    </w:p>
    <w:p w:rsidRPr="00463EEC" w:rsidR="00463EEC" w:rsidP="00463EEC" w:rsidRDefault="00000000" w14:paraId="7D6619D1" w14:textId="0D66CCE5">
      <w:pPr>
        <w:jc w:val="both"/>
        <w:rPr>
          <w:lang w:val="en-US"/>
        </w:rPr>
      </w:pPr>
      <w:r>
        <w:pict w14:anchorId="5B3EA5AD">
          <v:rect id="_x0000_i1031" style="width:0;height:1.5pt" o:hr="t" o:hrstd="t" o:hralign="center" fillcolor="#a0a0a0" stroked="f"/>
        </w:pict>
      </w:r>
    </w:p>
    <w:p w:rsidRPr="00463EEC" w:rsidR="00463EEC" w:rsidP="00463EEC" w:rsidRDefault="00463EEC" w14:paraId="6DA9A5C1" w14:textId="44A1DDA5">
      <w:pPr>
        <w:jc w:val="both"/>
        <w:rPr>
          <w:lang w:val="en-US"/>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Minas   </w:t>
      </w:r>
    </w:p>
    <w:p w:rsidR="00463EEC" w:rsidP="00463EEC" w:rsidRDefault="00463EEC" w14:paraId="0A04B99A"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2023/03/16  </w:t>
      </w:r>
    </w:p>
    <w:p w:rsidRPr="00463EEC" w:rsidR="00463EEC" w:rsidP="00463EEC" w:rsidRDefault="00000000" w14:paraId="6B2F5F62" w14:textId="0DD470B3">
      <w:pPr>
        <w:jc w:val="both"/>
        <w:rPr>
          <w:lang w:val="en-US"/>
        </w:rPr>
      </w:pPr>
      <w:r>
        <w:pict w14:anchorId="136B1369">
          <v:rect id="_x0000_i1032" style="width:0;height:1.5pt" o:hr="t" o:hrstd="t" o:hralign="center" fillcolor="#a0a0a0" stroked="f"/>
        </w:pict>
      </w:r>
    </w:p>
    <w:p w:rsidRPr="00463EEC" w:rsidR="00463EEC" w:rsidP="00463EEC" w:rsidRDefault="00463EEC" w14:paraId="725103D6" w14:textId="10C0E387">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90D201B"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463EEC" w:rsidP="00463EEC" w:rsidRDefault="00000000" w14:paraId="18D8E4AB" w14:textId="678DC3EA">
      <w:pPr>
        <w:jc w:val="both"/>
        <w:rPr>
          <w:lang w:val="en-US"/>
        </w:rPr>
      </w:pPr>
      <w:r>
        <w:pict w14:anchorId="53C92B44">
          <v:rect id="_x0000_i1033" style="width:0;height:1.5pt" o:hr="t" o:hrstd="t" o:hralign="center" fillcolor="#a0a0a0" stroked="f"/>
        </w:pict>
      </w:r>
    </w:p>
    <w:p w:rsidRPr="00463EEC" w:rsidR="00463EEC" w:rsidP="00463EEC" w:rsidRDefault="00463EEC" w14:paraId="77956CEB" w14:textId="52E56AB0">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3A806DA8"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463EEC" w:rsidP="00463EEC" w:rsidRDefault="00000000" w14:paraId="5819FDC1" w14:textId="4DEEBFBD">
      <w:pPr>
        <w:jc w:val="both"/>
        <w:rPr>
          <w:lang w:val="en-US"/>
        </w:rPr>
      </w:pPr>
      <w:r>
        <w:pict w14:anchorId="7828BD30">
          <v:rect id="_x0000_i1034" style="width:0;height:1.5pt" o:hr="t" o:hrstd="t" o:hralign="center" fillcolor="#a0a0a0" stroked="f"/>
        </w:pict>
      </w:r>
    </w:p>
    <w:p w:rsidRPr="00463EEC" w:rsidR="00463EEC" w:rsidP="00463EEC" w:rsidRDefault="00463EEC" w14:paraId="6BFB8A4A" w14:textId="7E11C99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BF524EE"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7FD2F1D" w14:textId="34793533">
      <w:pPr>
        <w:jc w:val="both"/>
        <w:rPr>
          <w:lang w:val="en-US"/>
        </w:rPr>
      </w:pPr>
      <w:r>
        <w:pict w14:anchorId="47056179">
          <v:rect id="_x0000_i1035" style="width:0;height:1.5pt" o:hr="t" o:hrstd="t" o:hralign="center" fillcolor="#a0a0a0" stroked="f"/>
        </w:pict>
      </w:r>
    </w:p>
    <w:p w:rsidRPr="00463EEC" w:rsidR="00463EEC" w:rsidP="00463EEC" w:rsidRDefault="00463EEC" w14:paraId="76969599" w14:textId="28FAC1F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9F6184E"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52BFADDA" w14:textId="4AC6CE5B">
      <w:pPr>
        <w:jc w:val="both"/>
        <w:rPr>
          <w:lang w:val="en-US"/>
        </w:rPr>
      </w:pPr>
      <w:r>
        <w:pict w14:anchorId="1E7D5F89">
          <v:rect id="_x0000_i1036" style="width:0;height:1.5pt" o:hr="t" o:hrstd="t" o:hralign="center" fillcolor="#a0a0a0" stroked="f"/>
        </w:pict>
      </w:r>
    </w:p>
    <w:p w:rsidRPr="00463EEC" w:rsidR="00463EEC" w:rsidP="00463EEC" w:rsidRDefault="00463EEC" w14:paraId="410F166B" w14:textId="47E74CC1">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ADBD58B"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7B4866E" w14:textId="26C48A37">
      <w:pPr>
        <w:jc w:val="both"/>
        <w:rPr>
          <w:lang w:val="en-US"/>
        </w:rPr>
      </w:pPr>
      <w:r>
        <w:pict w14:anchorId="0395D978">
          <v:rect id="_x0000_i1037" style="width:0;height:1.5pt" o:hr="t" o:hrstd="t" o:hralign="center" fillcolor="#a0a0a0" stroked="f"/>
        </w:pict>
      </w:r>
    </w:p>
    <w:p w:rsidRPr="00463EEC" w:rsidR="00463EEC" w:rsidP="00463EEC" w:rsidRDefault="00463EEC" w14:paraId="5E9C2B0F" w14:textId="5CF72D9B">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82CB824"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60799094" w14:textId="1944E000">
      <w:pPr>
        <w:jc w:val="both"/>
        <w:rPr>
          <w:lang w:val="en-US"/>
        </w:rPr>
      </w:pPr>
      <w:r>
        <w:pict w14:anchorId="32AC5BA7">
          <v:rect id="_x0000_i1038" style="width:0;height:1.5pt" o:hr="t" o:hrstd="t" o:hralign="center" fillcolor="#a0a0a0" stroked="f"/>
        </w:pict>
      </w:r>
    </w:p>
    <w:p w:rsidRPr="00463EEC" w:rsidR="00463EEC" w:rsidP="00463EEC" w:rsidRDefault="00463EEC" w14:paraId="56A100D0" w14:textId="02521AAC">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9A90D3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05149F2C" w14:textId="272F8706">
      <w:pPr>
        <w:jc w:val="both"/>
        <w:rPr>
          <w:lang w:val="en-US"/>
        </w:rPr>
      </w:pPr>
      <w:r>
        <w:pict w14:anchorId="032B1775">
          <v:rect id="_x0000_i1039" style="width:0;height:1.5pt" o:hr="t" o:hrstd="t" o:hralign="center" fillcolor="#a0a0a0" stroked="f"/>
        </w:pict>
      </w:r>
    </w:p>
    <w:p w:rsidRPr="00463EEC" w:rsidR="00463EEC" w:rsidP="00463EEC" w:rsidRDefault="00463EEC" w14:paraId="656C04A3" w14:textId="655BA867">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BFADA85" w14:textId="77777777">
      <w:pPr>
        <w:jc w:val="both"/>
        <w:rPr>
          <w:lang w:val="en-US"/>
        </w:rPr>
      </w:pPr>
      <w:proofErr w:type="spellStart"/>
      <w:r w:rsidRPr="00463EEC">
        <w:rPr>
          <w:lang w:val="bg-BG"/>
        </w:rPr>
        <w:lastRenderedPageBreak/>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41E4039C" w14:textId="2853928E">
      <w:pPr>
        <w:jc w:val="both"/>
        <w:rPr>
          <w:lang w:val="en-US"/>
        </w:rPr>
      </w:pPr>
      <w:r>
        <w:pict w14:anchorId="636B5974">
          <v:rect id="_x0000_i1040" style="width:0;height:1.5pt" o:hr="t" o:hrstd="t" o:hralign="center" fillcolor="#a0a0a0" stroked="f"/>
        </w:pict>
      </w:r>
    </w:p>
    <w:p w:rsidRPr="00463EEC" w:rsidR="00463EEC" w:rsidP="00463EEC" w:rsidRDefault="00463EEC" w14:paraId="619E2370" w14:textId="292A1C2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AC27B1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136BCC2" w14:textId="472EFE69">
      <w:pPr>
        <w:jc w:val="both"/>
        <w:rPr>
          <w:lang w:val="en-US"/>
        </w:rPr>
      </w:pPr>
      <w:r>
        <w:pict w14:anchorId="5BF4535D">
          <v:rect id="_x0000_i1041" style="width:0;height:1.5pt" o:hr="t" o:hrstd="t" o:hralign="center" fillcolor="#a0a0a0" stroked="f"/>
        </w:pict>
      </w:r>
    </w:p>
    <w:p w:rsidRPr="00463EEC" w:rsidR="00463EEC" w:rsidP="00463EEC" w:rsidRDefault="00463EEC" w14:paraId="61F927C6" w14:textId="70E2E400">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E77D1E3"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8CE941D" w14:textId="610CB9CE">
      <w:pPr>
        <w:jc w:val="both"/>
        <w:rPr>
          <w:lang w:val="en-US"/>
        </w:rPr>
      </w:pPr>
      <w:r>
        <w:pict w14:anchorId="4814CD17">
          <v:rect id="_x0000_i1042" style="width:0;height:1.5pt" o:hr="t" o:hrstd="t" o:hralign="center" fillcolor="#a0a0a0" stroked="f"/>
        </w:pict>
      </w:r>
    </w:p>
    <w:p w:rsidRPr="00463EEC" w:rsidR="00463EEC" w:rsidP="00463EEC" w:rsidRDefault="00463EEC" w14:paraId="45BBCE14" w14:textId="4040F47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50DD9C3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206286C2" w14:textId="54438284">
      <w:pPr>
        <w:jc w:val="both"/>
        <w:rPr>
          <w:lang w:val="en-US"/>
        </w:rPr>
      </w:pPr>
      <w:r>
        <w:pict w14:anchorId="7ED88A6D">
          <v:rect id="_x0000_i1043" style="width:0;height:1.5pt" o:hr="t" o:hrstd="t" o:hralign="center" fillcolor="#a0a0a0" stroked="f"/>
        </w:pict>
      </w:r>
    </w:p>
    <w:p w:rsidRPr="00463EEC" w:rsidR="00463EEC" w:rsidP="00463EEC" w:rsidRDefault="00463EEC" w14:paraId="60BF1112" w14:textId="3CF2D2C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1CFEBBA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3F3B5B62" w14:textId="64837826">
      <w:pPr>
        <w:jc w:val="both"/>
        <w:rPr>
          <w:lang w:val="en-US"/>
        </w:rPr>
      </w:pPr>
      <w:r>
        <w:pict w14:anchorId="632D863B">
          <v:rect id="_x0000_i1044" style="width:0;height:1.5pt" o:hr="t" o:hrstd="t" o:hralign="center" fillcolor="#a0a0a0" stroked="f"/>
        </w:pict>
      </w:r>
    </w:p>
    <w:p w:rsidRPr="00463EEC" w:rsidR="00463EEC" w:rsidP="00463EEC" w:rsidRDefault="00463EEC" w14:paraId="7370CC07" w14:textId="22A5272B">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49501FC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04D6CB4A" w14:textId="512555BF">
      <w:pPr>
        <w:jc w:val="both"/>
        <w:rPr>
          <w:lang w:val="en-US"/>
        </w:rPr>
      </w:pPr>
      <w:r>
        <w:pict w14:anchorId="3F418F5A">
          <v:rect id="_x0000_i1045" style="width:0;height:1.5pt" o:hr="t" o:hrstd="t" o:hralign="center" fillcolor="#a0a0a0" stroked="f"/>
        </w:pict>
      </w:r>
    </w:p>
    <w:p w:rsidRPr="00463EEC" w:rsidR="00463EEC" w:rsidP="00463EEC" w:rsidRDefault="00463EEC" w14:paraId="21DF08A8" w14:textId="2057695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45BCAD5"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2EDCC454" w14:textId="3C1C3E96">
      <w:pPr>
        <w:jc w:val="both"/>
        <w:rPr>
          <w:lang w:val="en-US"/>
        </w:rPr>
      </w:pPr>
      <w:r>
        <w:pict w14:anchorId="666497B1">
          <v:rect id="_x0000_i1046" style="width:0;height:1.5pt" o:hr="t" o:hrstd="t" o:hralign="center" fillcolor="#a0a0a0" stroked="f"/>
        </w:pict>
      </w:r>
    </w:p>
    <w:p w:rsidRPr="00463EEC" w:rsidR="00463EEC" w:rsidP="00463EEC" w:rsidRDefault="00463EEC" w14:paraId="508110E3" w14:textId="2299DFC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271C78F"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750ECA2" w14:textId="17C52B08">
      <w:pPr>
        <w:jc w:val="both"/>
        <w:rPr>
          <w:lang w:val="en-US"/>
        </w:rPr>
      </w:pPr>
      <w:r>
        <w:pict w14:anchorId="1692C611">
          <v:rect id="_x0000_i1047" style="width:0;height:1.5pt" o:hr="t" o:hrstd="t" o:hralign="center" fillcolor="#a0a0a0" stroked="f"/>
        </w:pict>
      </w:r>
    </w:p>
    <w:p w:rsidRPr="00463EEC" w:rsidR="00463EEC" w:rsidP="00463EEC" w:rsidRDefault="00463EEC" w14:paraId="62016C6C" w14:textId="021095DF">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6BA96345"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59E7A0C4" w14:textId="38672F2F">
      <w:pPr>
        <w:jc w:val="both"/>
        <w:rPr>
          <w:lang w:val="en-US"/>
        </w:rPr>
      </w:pPr>
      <w:r>
        <w:pict w14:anchorId="260F6A21">
          <v:rect id="_x0000_i1048" style="width:0;height:1.5pt" o:hr="t" o:hrstd="t" o:hralign="center" fillcolor="#a0a0a0" stroked="f"/>
        </w:pict>
      </w:r>
    </w:p>
    <w:p w:rsidRPr="00463EEC" w:rsidR="00463EEC" w:rsidP="00463EEC" w:rsidRDefault="00463EEC" w14:paraId="5C523E75" w14:textId="6989E49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5A32FA06"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5CF3DCE" w14:textId="00DDCDB1">
      <w:pPr>
        <w:jc w:val="both"/>
        <w:rPr>
          <w:lang w:val="en-US"/>
        </w:rPr>
      </w:pPr>
      <w:r>
        <w:lastRenderedPageBreak/>
        <w:pict w14:anchorId="2A830EDC">
          <v:rect id="_x0000_i1049" style="width:0;height:1.5pt" o:hr="t" o:hrstd="t" o:hralign="center" fillcolor="#a0a0a0" stroked="f"/>
        </w:pict>
      </w:r>
    </w:p>
    <w:p w:rsidRPr="00463EEC" w:rsidR="00463EEC" w:rsidP="00463EEC" w:rsidRDefault="00463EEC" w14:paraId="70AEAB1E" w14:textId="5828A28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7E7902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658F1F4F" w14:textId="279B0E5D">
      <w:pPr>
        <w:jc w:val="both"/>
        <w:rPr>
          <w:lang w:val="en-US"/>
        </w:rPr>
      </w:pPr>
      <w:r>
        <w:pict w14:anchorId="3EB101B3">
          <v:rect id="_x0000_i1050" style="width:0;height:1.5pt" o:hr="t" o:hrstd="t" o:hralign="center" fillcolor="#a0a0a0" stroked="f"/>
        </w:pict>
      </w:r>
    </w:p>
    <w:p w:rsidRPr="00463EEC" w:rsidR="00463EEC" w:rsidP="00463EEC" w:rsidRDefault="00463EEC" w14:paraId="09927540" w14:textId="0282D391">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A4655F" w:rsidP="00463EEC" w:rsidRDefault="00463EEC" w14:paraId="230EACAC" w14:textId="52A8D192">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8324EB" w:rsidR="008324EB" w:rsidP="00463EEC" w:rsidRDefault="00000000" w14:paraId="0BC6A91C" w14:textId="71742614">
      <w:pPr>
        <w:jc w:val="both"/>
        <w:rPr>
          <w:lang w:val="en-US"/>
        </w:rPr>
      </w:pPr>
      <w:r>
        <w:pict w14:anchorId="5F524028">
          <v:rect id="_x0000_i1051" style="width:0;height:1.5pt" o:hr="t" o:hrstd="t" o:hralign="center" fillcolor="#a0a0a0" stroked="f"/>
        </w:pict>
      </w:r>
    </w:p>
    <w:p w:rsidR="00583593" w:rsidP="00795766" w:rsidRDefault="00583593" w14:paraId="4609EB55" w14:textId="77777777">
      <w:pPr>
        <w:jc w:val="both"/>
      </w:pPr>
    </w:p>
    <w:sectPr w:rsidR="0058359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CC"/>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3ADBA0"/>
    <w:multiLevelType w:val="multilevel"/>
    <w:tmpl w:val="FA6A421E"/>
    <w:lvl w:ilvl="0">
      <w:start w:val="1"/>
      <w:numFmt w:val="decimal"/>
      <w:lvlText w:val="%1."/>
      <w:lvlJc w:val="left"/>
      <w:pPr>
        <w:ind w:left="720" w:hanging="360"/>
      </w:pPr>
    </w:lvl>
    <w:lvl w:ilvl="1">
      <w:start w:val="2"/>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1" w15:restartNumberingAfterBreak="0">
    <w:nsid w:val="1897A74D"/>
    <w:multiLevelType w:val="hybridMultilevel"/>
    <w:tmpl w:val="727A28DE"/>
    <w:lvl w:ilvl="0" w:tplc="2DBC0140">
      <w:start w:val="1"/>
      <w:numFmt w:val="bullet"/>
      <w:lvlText w:val=""/>
      <w:lvlJc w:val="left"/>
      <w:pPr>
        <w:ind w:left="720" w:hanging="360"/>
      </w:pPr>
      <w:rPr>
        <w:rFonts w:ascii="Symbol" w:hAnsi="Symbol" w:hint="default"/>
      </w:rPr>
    </w:lvl>
    <w:lvl w:ilvl="1" w:tplc="3CC839FA">
      <w:start w:val="1"/>
      <w:numFmt w:val="bullet"/>
      <w:lvlText w:val="o"/>
      <w:lvlJc w:val="left"/>
      <w:pPr>
        <w:ind w:left="1440" w:hanging="360"/>
      </w:pPr>
      <w:rPr>
        <w:rFonts w:ascii="Courier New" w:hAnsi="Courier New" w:hint="default"/>
      </w:rPr>
    </w:lvl>
    <w:lvl w:ilvl="2" w:tplc="AA3E7E36">
      <w:start w:val="1"/>
      <w:numFmt w:val="bullet"/>
      <w:lvlText w:val=""/>
      <w:lvlJc w:val="left"/>
      <w:pPr>
        <w:ind w:left="2160" w:hanging="360"/>
      </w:pPr>
      <w:rPr>
        <w:rFonts w:ascii="Wingdings" w:hAnsi="Wingdings" w:hint="default"/>
      </w:rPr>
    </w:lvl>
    <w:lvl w:ilvl="3" w:tplc="6D92E8BE">
      <w:start w:val="1"/>
      <w:numFmt w:val="bullet"/>
      <w:lvlText w:val=""/>
      <w:lvlJc w:val="left"/>
      <w:pPr>
        <w:ind w:left="2880" w:hanging="360"/>
      </w:pPr>
      <w:rPr>
        <w:rFonts w:ascii="Symbol" w:hAnsi="Symbol" w:hint="default"/>
      </w:rPr>
    </w:lvl>
    <w:lvl w:ilvl="4" w:tplc="80A0F7D8">
      <w:start w:val="1"/>
      <w:numFmt w:val="bullet"/>
      <w:lvlText w:val="o"/>
      <w:lvlJc w:val="left"/>
      <w:pPr>
        <w:ind w:left="3600" w:hanging="360"/>
      </w:pPr>
      <w:rPr>
        <w:rFonts w:ascii="Courier New" w:hAnsi="Courier New" w:hint="default"/>
      </w:rPr>
    </w:lvl>
    <w:lvl w:ilvl="5" w:tplc="B7D614CC">
      <w:start w:val="1"/>
      <w:numFmt w:val="bullet"/>
      <w:lvlText w:val=""/>
      <w:lvlJc w:val="left"/>
      <w:pPr>
        <w:ind w:left="4320" w:hanging="360"/>
      </w:pPr>
      <w:rPr>
        <w:rFonts w:ascii="Wingdings" w:hAnsi="Wingdings" w:hint="default"/>
      </w:rPr>
    </w:lvl>
    <w:lvl w:ilvl="6" w:tplc="20420492">
      <w:start w:val="1"/>
      <w:numFmt w:val="bullet"/>
      <w:lvlText w:val=""/>
      <w:lvlJc w:val="left"/>
      <w:pPr>
        <w:ind w:left="5040" w:hanging="360"/>
      </w:pPr>
      <w:rPr>
        <w:rFonts w:ascii="Symbol" w:hAnsi="Symbol" w:hint="default"/>
      </w:rPr>
    </w:lvl>
    <w:lvl w:ilvl="7" w:tplc="97449FC2">
      <w:start w:val="1"/>
      <w:numFmt w:val="bullet"/>
      <w:lvlText w:val="o"/>
      <w:lvlJc w:val="left"/>
      <w:pPr>
        <w:ind w:left="5760" w:hanging="360"/>
      </w:pPr>
      <w:rPr>
        <w:rFonts w:ascii="Courier New" w:hAnsi="Courier New" w:hint="default"/>
      </w:rPr>
    </w:lvl>
    <w:lvl w:ilvl="8" w:tplc="3BE07394">
      <w:start w:val="1"/>
      <w:numFmt w:val="bullet"/>
      <w:lvlText w:val=""/>
      <w:lvlJc w:val="left"/>
      <w:pPr>
        <w:ind w:left="6480" w:hanging="360"/>
      </w:pPr>
      <w:rPr>
        <w:rFonts w:ascii="Wingdings" w:hAnsi="Wingdings" w:hint="default"/>
      </w:rPr>
    </w:lvl>
  </w:abstractNum>
  <w:abstractNum w:abstractNumId="2" w15:restartNumberingAfterBreak="0">
    <w:nsid w:val="29B95E80"/>
    <w:multiLevelType w:val="hybridMultilevel"/>
    <w:tmpl w:val="5394CC52"/>
    <w:lvl w:ilvl="0" w:tplc="3BEE76F8">
      <w:start w:val="1"/>
      <w:numFmt w:val="bullet"/>
      <w:lvlText w:val=""/>
      <w:lvlJc w:val="left"/>
      <w:pPr>
        <w:tabs>
          <w:tab w:val="num" w:pos="720"/>
        </w:tabs>
        <w:ind w:left="720" w:hanging="360"/>
      </w:pPr>
      <w:rPr>
        <w:rFonts w:ascii="Symbol" w:hAnsi="Symbol" w:hint="default"/>
        <w:sz w:val="20"/>
      </w:rPr>
    </w:lvl>
    <w:lvl w:ilvl="1" w:tplc="A16ADF4A" w:tentative="1">
      <w:start w:val="1"/>
      <w:numFmt w:val="decimal"/>
      <w:lvlText w:val="%2."/>
      <w:lvlJc w:val="left"/>
      <w:pPr>
        <w:tabs>
          <w:tab w:val="num" w:pos="1440"/>
        </w:tabs>
        <w:ind w:left="1440" w:hanging="360"/>
      </w:pPr>
      <w:rPr>
        <w:sz w:val="20"/>
      </w:rPr>
    </w:lvl>
    <w:lvl w:ilvl="2" w:tplc="9814D72A" w:tentative="1">
      <w:start w:val="1"/>
      <w:numFmt w:val="bullet"/>
      <w:lvlText w:val=""/>
      <w:lvlJc w:val="left"/>
      <w:pPr>
        <w:tabs>
          <w:tab w:val="num" w:pos="2160"/>
        </w:tabs>
        <w:ind w:left="2160" w:hanging="360"/>
      </w:pPr>
      <w:rPr>
        <w:rFonts w:ascii="Wingdings" w:hAnsi="Wingdings" w:hint="default"/>
        <w:sz w:val="20"/>
      </w:rPr>
    </w:lvl>
    <w:lvl w:ilvl="3" w:tplc="18E09CE0" w:tentative="1">
      <w:start w:val="1"/>
      <w:numFmt w:val="bullet"/>
      <w:lvlText w:val=""/>
      <w:lvlJc w:val="left"/>
      <w:pPr>
        <w:tabs>
          <w:tab w:val="num" w:pos="2880"/>
        </w:tabs>
        <w:ind w:left="2880" w:hanging="360"/>
      </w:pPr>
      <w:rPr>
        <w:rFonts w:ascii="Wingdings" w:hAnsi="Wingdings" w:hint="default"/>
        <w:sz w:val="20"/>
      </w:rPr>
    </w:lvl>
    <w:lvl w:ilvl="4" w:tplc="A664D0C0" w:tentative="1">
      <w:start w:val="1"/>
      <w:numFmt w:val="bullet"/>
      <w:lvlText w:val=""/>
      <w:lvlJc w:val="left"/>
      <w:pPr>
        <w:tabs>
          <w:tab w:val="num" w:pos="3600"/>
        </w:tabs>
        <w:ind w:left="3600" w:hanging="360"/>
      </w:pPr>
      <w:rPr>
        <w:rFonts w:ascii="Wingdings" w:hAnsi="Wingdings" w:hint="default"/>
        <w:sz w:val="20"/>
      </w:rPr>
    </w:lvl>
    <w:lvl w:ilvl="5" w:tplc="0818BF44" w:tentative="1">
      <w:start w:val="1"/>
      <w:numFmt w:val="bullet"/>
      <w:lvlText w:val=""/>
      <w:lvlJc w:val="left"/>
      <w:pPr>
        <w:tabs>
          <w:tab w:val="num" w:pos="4320"/>
        </w:tabs>
        <w:ind w:left="4320" w:hanging="360"/>
      </w:pPr>
      <w:rPr>
        <w:rFonts w:ascii="Wingdings" w:hAnsi="Wingdings" w:hint="default"/>
        <w:sz w:val="20"/>
      </w:rPr>
    </w:lvl>
    <w:lvl w:ilvl="6" w:tplc="06BEFEF4" w:tentative="1">
      <w:start w:val="1"/>
      <w:numFmt w:val="bullet"/>
      <w:lvlText w:val=""/>
      <w:lvlJc w:val="left"/>
      <w:pPr>
        <w:tabs>
          <w:tab w:val="num" w:pos="5040"/>
        </w:tabs>
        <w:ind w:left="5040" w:hanging="360"/>
      </w:pPr>
      <w:rPr>
        <w:rFonts w:ascii="Wingdings" w:hAnsi="Wingdings" w:hint="default"/>
        <w:sz w:val="20"/>
      </w:rPr>
    </w:lvl>
    <w:lvl w:ilvl="7" w:tplc="902EABBC" w:tentative="1">
      <w:start w:val="1"/>
      <w:numFmt w:val="bullet"/>
      <w:lvlText w:val=""/>
      <w:lvlJc w:val="left"/>
      <w:pPr>
        <w:tabs>
          <w:tab w:val="num" w:pos="5760"/>
        </w:tabs>
        <w:ind w:left="5760" w:hanging="360"/>
      </w:pPr>
      <w:rPr>
        <w:rFonts w:ascii="Wingdings" w:hAnsi="Wingdings" w:hint="default"/>
        <w:sz w:val="20"/>
      </w:rPr>
    </w:lvl>
    <w:lvl w:ilvl="8" w:tplc="EB6C4744"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2606EB6"/>
    <w:multiLevelType w:val="hybridMultilevel"/>
    <w:tmpl w:val="4752A54E"/>
    <w:lvl w:ilvl="0" w:tplc="4CD2947E">
      <w:start w:val="1"/>
      <w:numFmt w:val="decimal"/>
      <w:lvlText w:val="%1."/>
      <w:lvlJc w:val="left"/>
      <w:pPr>
        <w:ind w:left="1080" w:hanging="360"/>
      </w:pPr>
    </w:lvl>
    <w:lvl w:ilvl="1" w:tplc="0FF48682">
      <w:start w:val="1"/>
      <w:numFmt w:val="lowerLetter"/>
      <w:lvlText w:val="%2."/>
      <w:lvlJc w:val="left"/>
      <w:pPr>
        <w:ind w:left="1800" w:hanging="360"/>
      </w:pPr>
    </w:lvl>
    <w:lvl w:ilvl="2" w:tplc="B7A26128">
      <w:start w:val="1"/>
      <w:numFmt w:val="lowerRoman"/>
      <w:lvlText w:val="%3."/>
      <w:lvlJc w:val="right"/>
      <w:pPr>
        <w:ind w:left="2520" w:hanging="180"/>
      </w:pPr>
    </w:lvl>
    <w:lvl w:ilvl="3" w:tplc="B0A07224">
      <w:start w:val="1"/>
      <w:numFmt w:val="decimal"/>
      <w:lvlText w:val="%4."/>
      <w:lvlJc w:val="left"/>
      <w:pPr>
        <w:ind w:left="3240" w:hanging="360"/>
      </w:pPr>
    </w:lvl>
    <w:lvl w:ilvl="4" w:tplc="6A6E8C3A">
      <w:start w:val="1"/>
      <w:numFmt w:val="lowerLetter"/>
      <w:lvlText w:val="%5."/>
      <w:lvlJc w:val="left"/>
      <w:pPr>
        <w:ind w:left="3960" w:hanging="360"/>
      </w:pPr>
    </w:lvl>
    <w:lvl w:ilvl="5" w:tplc="FB30EC80">
      <w:start w:val="1"/>
      <w:numFmt w:val="lowerRoman"/>
      <w:lvlText w:val="%6."/>
      <w:lvlJc w:val="right"/>
      <w:pPr>
        <w:ind w:left="4680" w:hanging="180"/>
      </w:pPr>
    </w:lvl>
    <w:lvl w:ilvl="6" w:tplc="7096B210">
      <w:start w:val="1"/>
      <w:numFmt w:val="decimal"/>
      <w:lvlText w:val="%7."/>
      <w:lvlJc w:val="left"/>
      <w:pPr>
        <w:ind w:left="5400" w:hanging="360"/>
      </w:pPr>
    </w:lvl>
    <w:lvl w:ilvl="7" w:tplc="BC14E336">
      <w:start w:val="1"/>
      <w:numFmt w:val="lowerLetter"/>
      <w:lvlText w:val="%8."/>
      <w:lvlJc w:val="left"/>
      <w:pPr>
        <w:ind w:left="6120" w:hanging="360"/>
      </w:pPr>
    </w:lvl>
    <w:lvl w:ilvl="8" w:tplc="2CDEA8F6">
      <w:start w:val="1"/>
      <w:numFmt w:val="lowerRoman"/>
      <w:lvlText w:val="%9."/>
      <w:lvlJc w:val="right"/>
      <w:pPr>
        <w:ind w:left="6840" w:hanging="180"/>
      </w:pPr>
    </w:lvl>
  </w:abstractNum>
  <w:num w:numId="1" w16cid:durableId="206257007">
    <w:abstractNumId w:val="3"/>
  </w:num>
  <w:num w:numId="2" w16cid:durableId="861624672">
    <w:abstractNumId w:val="1"/>
  </w:num>
  <w:num w:numId="3" w16cid:durableId="1520587836">
    <w:abstractNumId w:val="0"/>
  </w:num>
  <w:num w:numId="4" w16cid:durableId="6202185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6E37"/>
    <w:rsid w:val="00004EC1"/>
    <w:rsid w:val="000B6857"/>
    <w:rsid w:val="001B39C6"/>
    <w:rsid w:val="0033406F"/>
    <w:rsid w:val="00405CC1"/>
    <w:rsid w:val="00463EEC"/>
    <w:rsid w:val="004A20EE"/>
    <w:rsid w:val="004A3BA8"/>
    <w:rsid w:val="00583593"/>
    <w:rsid w:val="005D1E9E"/>
    <w:rsid w:val="005E0FAA"/>
    <w:rsid w:val="006A1246"/>
    <w:rsid w:val="007239F7"/>
    <w:rsid w:val="00765678"/>
    <w:rsid w:val="00795766"/>
    <w:rsid w:val="007D0892"/>
    <w:rsid w:val="008324EB"/>
    <w:rsid w:val="00891A0C"/>
    <w:rsid w:val="00894B8E"/>
    <w:rsid w:val="00A268A1"/>
    <w:rsid w:val="00A35E6E"/>
    <w:rsid w:val="00A4655F"/>
    <w:rsid w:val="00AE65AC"/>
    <w:rsid w:val="00BF6E37"/>
    <w:rsid w:val="00CB3EFB"/>
    <w:rsid w:val="00D81598"/>
    <w:rsid w:val="00E23590"/>
    <w:rsid w:val="00EB14D2"/>
    <w:rsid w:val="00EC3590"/>
    <w:rsid w:val="00F03F2F"/>
    <w:rsid w:val="00F635BC"/>
    <w:rsid w:val="00FA1093"/>
    <w:rsid w:val="5B3EE879"/>
    <w:rsid w:val="787770F6"/>
  </w:rsids>
  <m:mathPr>
    <m:mathFont m:val="Cambria Math"/>
    <m:brkBin m:val="before"/>
    <m:brkBinSub m:val="--"/>
    <m:smallFrac m:val="0"/>
    <m:dispDef/>
    <m:lMargin m:val="0"/>
    <m:rMargin m:val="0"/>
    <m:defJc m:val="centerGroup"/>
    <m:wrapIndent m:val="1440"/>
    <m:intLim m:val="subSup"/>
    <m:naryLim m:val="undOvr"/>
  </m:mathPr>
  <w:themeFontLang w:val="en-ZA"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8BF1114"/>
  <w15:chartTrackingRefBased/>
  <w15:docId w15:val="{98C7F2A2-8F9D-452C-92B7-A16275BA0D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ZA"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F6E3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F6E3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F6E3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F6E3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F6E3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F6E3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F6E3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F6E3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F6E3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F6E3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F6E3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F6E3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F6E3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F6E3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F6E3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F6E3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F6E3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F6E37"/>
    <w:rPr>
      <w:rFonts w:eastAsiaTheme="majorEastAsia" w:cstheme="majorBidi"/>
      <w:color w:val="272727" w:themeColor="text1" w:themeTint="D8"/>
    </w:rPr>
  </w:style>
  <w:style w:type="paragraph" w:styleId="Title">
    <w:name w:val="Title"/>
    <w:basedOn w:val="Normal"/>
    <w:next w:val="Normal"/>
    <w:link w:val="TitleChar"/>
    <w:uiPriority w:val="10"/>
    <w:qFormat/>
    <w:rsid w:val="00BF6E3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F6E3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F6E3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F6E3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F6E37"/>
    <w:pPr>
      <w:spacing w:before="160"/>
      <w:jc w:val="center"/>
    </w:pPr>
    <w:rPr>
      <w:i/>
      <w:iCs/>
      <w:color w:val="404040" w:themeColor="text1" w:themeTint="BF"/>
    </w:rPr>
  </w:style>
  <w:style w:type="character" w:customStyle="1" w:styleId="QuoteChar">
    <w:name w:val="Quote Char"/>
    <w:basedOn w:val="DefaultParagraphFont"/>
    <w:link w:val="Quote"/>
    <w:uiPriority w:val="29"/>
    <w:rsid w:val="00BF6E37"/>
    <w:rPr>
      <w:i/>
      <w:iCs/>
      <w:color w:val="404040" w:themeColor="text1" w:themeTint="BF"/>
    </w:rPr>
  </w:style>
  <w:style w:type="paragraph" w:styleId="ListParagraph">
    <w:name w:val="List Paragraph"/>
    <w:basedOn w:val="Normal"/>
    <w:uiPriority w:val="34"/>
    <w:qFormat/>
    <w:rsid w:val="00BF6E37"/>
    <w:pPr>
      <w:ind w:left="720"/>
      <w:contextualSpacing/>
    </w:pPr>
  </w:style>
  <w:style w:type="character" w:styleId="IntenseEmphasis">
    <w:name w:val="Intense Emphasis"/>
    <w:basedOn w:val="DefaultParagraphFont"/>
    <w:uiPriority w:val="21"/>
    <w:qFormat/>
    <w:rsid w:val="00BF6E37"/>
    <w:rPr>
      <w:i/>
      <w:iCs/>
      <w:color w:val="0F4761" w:themeColor="accent1" w:themeShade="BF"/>
    </w:rPr>
  </w:style>
  <w:style w:type="paragraph" w:styleId="IntenseQuote">
    <w:name w:val="Intense Quote"/>
    <w:basedOn w:val="Normal"/>
    <w:next w:val="Normal"/>
    <w:link w:val="IntenseQuoteChar"/>
    <w:uiPriority w:val="30"/>
    <w:qFormat/>
    <w:rsid w:val="00BF6E3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F6E37"/>
    <w:rPr>
      <w:i/>
      <w:iCs/>
      <w:color w:val="0F4761" w:themeColor="accent1" w:themeShade="BF"/>
    </w:rPr>
  </w:style>
  <w:style w:type="character" w:styleId="IntenseReference">
    <w:name w:val="Intense Reference"/>
    <w:basedOn w:val="DefaultParagraphFont"/>
    <w:uiPriority w:val="32"/>
    <w:qFormat/>
    <w:rsid w:val="00BF6E37"/>
    <w:rPr>
      <w:b/>
      <w:bCs/>
      <w:smallCaps/>
      <w:color w:val="0F4761" w:themeColor="accent1" w:themeShade="BF"/>
      <w:spacing w:val="5"/>
    </w:rPr>
  </w:style>
  <w:style w:type="character" w:styleId="Hyperlink">
    <w:name w:val="Hyperlink"/>
    <w:basedOn w:val="DefaultParagraphFont"/>
    <w:uiPriority w:val="99"/>
    <w:unhideWhenUsed/>
    <w:rsid w:val="5B3EE879"/>
    <w:rPr>
      <w:color w:val="467886"/>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1163232">
      <w:bodyDiv w:val="1"/>
      <w:marLeft w:val="0"/>
      <w:marRight w:val="0"/>
      <w:marTop w:val="0"/>
      <w:marBottom w:val="0"/>
      <w:divBdr>
        <w:top w:val="none" w:sz="0" w:space="0" w:color="auto"/>
        <w:left w:val="none" w:sz="0" w:space="0" w:color="auto"/>
        <w:bottom w:val="none" w:sz="0" w:space="0" w:color="auto"/>
        <w:right w:val="none" w:sz="0" w:space="0" w:color="auto"/>
      </w:divBdr>
    </w:div>
    <w:div w:id="622810267">
      <w:bodyDiv w:val="1"/>
      <w:marLeft w:val="0"/>
      <w:marRight w:val="0"/>
      <w:marTop w:val="0"/>
      <w:marBottom w:val="0"/>
      <w:divBdr>
        <w:top w:val="none" w:sz="0" w:space="0" w:color="auto"/>
        <w:left w:val="none" w:sz="0" w:space="0" w:color="auto"/>
        <w:bottom w:val="none" w:sz="0" w:space="0" w:color="auto"/>
        <w:right w:val="none" w:sz="0" w:space="0" w:color="auto"/>
      </w:divBdr>
    </w:div>
    <w:div w:id="737047743">
      <w:bodyDiv w:val="1"/>
      <w:marLeft w:val="0"/>
      <w:marRight w:val="0"/>
      <w:marTop w:val="0"/>
      <w:marBottom w:val="0"/>
      <w:divBdr>
        <w:top w:val="none" w:sz="0" w:space="0" w:color="auto"/>
        <w:left w:val="none" w:sz="0" w:space="0" w:color="auto"/>
        <w:bottom w:val="none" w:sz="0" w:space="0" w:color="auto"/>
        <w:right w:val="none" w:sz="0" w:space="0" w:color="auto"/>
      </w:divBdr>
    </w:div>
    <w:div w:id="776561581">
      <w:bodyDiv w:val="1"/>
      <w:marLeft w:val="0"/>
      <w:marRight w:val="0"/>
      <w:marTop w:val="0"/>
      <w:marBottom w:val="0"/>
      <w:divBdr>
        <w:top w:val="none" w:sz="0" w:space="0" w:color="auto"/>
        <w:left w:val="none" w:sz="0" w:space="0" w:color="auto"/>
        <w:bottom w:val="none" w:sz="0" w:space="0" w:color="auto"/>
        <w:right w:val="none" w:sz="0" w:space="0" w:color="auto"/>
      </w:divBdr>
    </w:div>
    <w:div w:id="1231572031">
      <w:bodyDiv w:val="1"/>
      <w:marLeft w:val="0"/>
      <w:marRight w:val="0"/>
      <w:marTop w:val="0"/>
      <w:marBottom w:val="0"/>
      <w:divBdr>
        <w:top w:val="none" w:sz="0" w:space="0" w:color="auto"/>
        <w:left w:val="none" w:sz="0" w:space="0" w:color="auto"/>
        <w:bottom w:val="none" w:sz="0" w:space="0" w:color="auto"/>
        <w:right w:val="none" w:sz="0" w:space="0" w:color="auto"/>
      </w:divBdr>
    </w:div>
    <w:div w:id="17331190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2.png"/><Relationship Id="rId5" Type="http://schemas.openxmlformats.org/officeDocument/2006/relationships/numbering" Target="numbering.xml"/><Relationship Id="rId10" Type="http://schemas.openxmlformats.org/officeDocument/2006/relationships/hyperlink" Target="mailto:info@ipicactive.co.za" TargetMode="External"/><Relationship Id="rId4" Type="http://schemas.openxmlformats.org/officeDocument/2006/relationships/customXml" Target="../customXml/item4.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AB2BE26974B1DB41945254E5DD97DCF0" ma:contentTypeVersion="3" ma:contentTypeDescription="Create a new document." ma:contentTypeScope="" ma:versionID="3a6f0cf18690de2e73610750d62af2c1">
  <xsd:schema xmlns:xsd="http://www.w3.org/2001/XMLSchema" xmlns:xs="http://www.w3.org/2001/XMLSchema" xmlns:p="http://schemas.microsoft.com/office/2006/metadata/properties" xmlns:ns2="5a0f6c6e-5045-4ad8-876e-7e78207066b2" targetNamespace="http://schemas.microsoft.com/office/2006/metadata/properties" ma:root="true" ma:fieldsID="b5212f1dab0abe3b63601826cfeddb14" ns2:_="">
    <xsd:import namespace="5a0f6c6e-5045-4ad8-876e-7e78207066b2"/>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a0f6c6e-5045-4ad8-876e-7e78207066b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881CBC9-C94B-459D-BCAB-C663CA2F74FA}">
  <ds:schemaRefs>
    <ds:schemaRef ds:uri="http://schemas.microsoft.com/sharepoint/v3/contenttype/forms"/>
  </ds:schemaRefs>
</ds:datastoreItem>
</file>

<file path=customXml/itemProps2.xml><?xml version="1.0" encoding="utf-8"?>
<ds:datastoreItem xmlns:ds="http://schemas.openxmlformats.org/officeDocument/2006/customXml" ds:itemID="{6A9F74AC-816C-431B-9814-9AA6D54C3957}">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4BC781A5-3435-4208-9F64-F79B7EBBD7E1}">
  <ds:schemaRefs>
    <ds:schemaRef ds:uri="http://schemas.openxmlformats.org/officeDocument/2006/bibliography"/>
  </ds:schemaRefs>
</ds:datastoreItem>
</file>

<file path=customXml/itemProps4.xml><?xml version="1.0" encoding="utf-8"?>
<ds:datastoreItem xmlns:ds="http://schemas.openxmlformats.org/officeDocument/2006/customXml" ds:itemID="{616B26AE-E99D-4912-BE57-988A852FFA7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a0f6c6e-5045-4ad8-876e-7e78207066b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1428</Words>
  <Characters>8156</Characters>
  <Application>Microsoft Office Word</Application>
  <DocSecurity>0</DocSecurity>
  <Lines>203</Lines>
  <Paragraphs>98</Paragraphs>
  <ScaleCrop>false</ScaleCrop>
  <Company/>
  <LinksUpToDate>false</LinksUpToDate>
  <CharactersWithSpaces>9486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 van Zyl</dc:creator>
  <cp:keywords/>
  <dc:description/>
  <cp:lastModifiedBy>Katerina Terzieva</cp:lastModifiedBy>
  <cp:revision>17</cp:revision>
  <dcterms:created xsi:type="dcterms:W3CDTF">2025-05-21T10:52:00Z</dcterms:created>
  <dcterms:modified xsi:type="dcterms:W3CDTF">2025-09-12T10:31:00Z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0x010100AB2BE26974B1DB41945254E5DD97DCF0</vt:lpwstr>
  </property>
  <property fmtid="{D5CDD505-2E9C-101B-9397-08002B2CF9AE}" pid="3" name="GrammarlyDocumentId">
    <vt:lpwstr>a0d090d3-ab8a-4268-a379-252a1964e8bb</vt:lpwstr>
  </property>
</Properties>
</file>