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malgorzatadabrowska90@gmail.com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+48695821570 ,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Lis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Lis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