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Kempa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+48606620045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Kempa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Adela Gryko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Matylda Gryko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