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Biłusiak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schtirliz@o2.pl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+48795411980 ,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Olga Biłusiak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