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Leigh</w:t>
      </w:r>
      <w:r w:rsidR="00405CC1">
        <w:t xml:space="preserve"> </w:t>
      </w:r>
      <w:r w:rsidRPr="00405CC1" w:rsidR="00405CC1">
        <w:t>Griffiths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810211068083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McGregror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Cooper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Tristan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2013/05/23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2014/03/02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