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eann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aru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67031875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7/03/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POLJJVHK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eannebarus4@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500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eanne Baru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