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marcinm6@poczta.onet.pl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+48506218248 ,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mielczarek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