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Sarnecka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ksarnecka@o2.pl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+48531711102 ,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Roxana Sarnecka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