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Oleszczak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dominik.oleszczak@gmail.com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+48506727274 ,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Oleszczak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Oleszczak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