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Safier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+48603240150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Safier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Safier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Małgorzata Adamowicz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Justyna Adamowicz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