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ra bondar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3535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gelina bondara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tvey bondara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ondarava emili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