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+48603047780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Florian Makowski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Matylda Zawiasa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