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CARIN</w:t>
      </w:r>
      <w:r w:rsidR="00405CC1">
        <w:t xml:space="preserve"> </w:t>
      </w:r>
      <w:r w:rsidRPr="00405CC1" w:rsidR="00405CC1">
        <w:t>CLAASSENS</w:t>
      </w:r>
    </w:p>
    <w:p w:rsidRPr="00BF6E37" w:rsidR="00BF6E37" w:rsidP="00795766" w:rsidRDefault="00BF6E37" w14:paraId="2A1E2765" w14:textId="1E02A52F">
      <w:pPr>
        <w:jc w:val="both"/>
      </w:pPr>
      <w:r w:rsidRPr="00BF6E37">
        <w:rPr>
          <w:b/>
          <w:bCs/>
        </w:rPr>
        <w:t>ID NUMBER:</w:t>
      </w:r>
      <w:r w:rsidRPr="00BF6E37">
        <w:t xml:space="preserve"> </w:t>
      </w:r>
      <w:r w:rsidRPr="001B39C6" w:rsidR="001B39C6">
        <w:t>6010190100084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CiAbella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2016/04/02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Hugh Jean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2017/12/26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