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Erika    Bojarovič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2016-03-01</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Karina    Bojarovič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2019-09-16</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Julija Bojarovič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