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Chelsea</w:t>
      </w:r>
      <w:r w:rsidR="00405CC1">
        <w:t xml:space="preserve"> </w:t>
      </w:r>
      <w:r w:rsidRPr="00405CC1" w:rsidR="00405CC1">
        <w:t>Venish</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920612007108÷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Harley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Lexi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