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Myroshnychenko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TOLEYNIK84@GMAIL.COM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+48780053083 ,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Kostiantyn Oliinyk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10.07.2011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10.07.2026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