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rzeczkowska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+48504459118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rzeczkowska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rzeczkowski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dominik buszta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04.10.2014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gabriela buszta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