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Szalabaj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annaruba@interia.pl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+48602461116 ,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Patryk Szałabaj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22.12.2014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