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Karpińska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+48662701102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Karpińska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Karpińska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