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Igor</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Kozlenko</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550738202</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12/11/1988</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A. C. Meyers Vænge 13C, st tv, Copenhagen, Denmark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+4531365241</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degrigorash@gmail.com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8/7/2026</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Lia Kozlenko</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14/7/2022</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8/7/2026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Igor Kozlenko</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