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Assylan Tussupbayev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+48662646307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Azim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Ahmad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Abdu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Darhan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Alibi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17.09.2017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Sibahmet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11.02.2016</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Omar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17.09.2016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Omar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01.08.2019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Abdulah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05.05.2017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Maksat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22.07.2016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