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Bojarski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marboj6@wp.pl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+48608041544 ,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Tymek Bojarski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Nadia Bojarska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11.10.2017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