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Keira</w:t>
      </w:r>
      <w:r w:rsidR="00405CC1">
        <w:t xml:space="preserve"> </w:t>
      </w:r>
      <w:r w:rsidRPr="00405CC1" w:rsidR="00405CC1">
        <w:t>Daguiar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8912090053081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Diego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Sebastian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2019/05/13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