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Niezgoda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+48506762724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Bartosz Niezgoda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