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grabowska ROKICKA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+48501405012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konstanty rokicki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