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Łoński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+48510346612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Łoński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German Łoński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