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Harizanov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+3590877101611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viktorharizanovvt@gmail.com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