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Пламена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Станчева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5.11.1968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+3590898587916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hdheh@abv.bg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Николай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14.9.2011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Ангел Стамов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13.7.2017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