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Kociniak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karolina.knop@gmail.com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+48666158979 ,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Malgorzata Kociniak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