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+359896515392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ogmi@abv.bg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Десислава Хеге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