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Kudrzycka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+48509907785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Kudrzycki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kudrzycki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Kuba Wojtczók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Wowa kurtsevich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