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anicia13@tlen.pl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+48600700093 ,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Janasik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