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Antkowiak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edytarts@gmail.com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+48730569447 ,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Edyta Milczarek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