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александър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Йорданов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2.1.1986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+3590877306500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aleksander.jordanov@abv.bg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Мартин Йорданов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13.8.2017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5.7.2026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